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61315" w14:textId="77777777" w:rsidR="000625BB" w:rsidRPr="009D69DF" w:rsidRDefault="00EB1B7F">
      <w:pPr>
        <w:rPr>
          <w:b/>
          <w:sz w:val="32"/>
          <w:u w:val="single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A073423" wp14:editId="5167CC86">
            <wp:simplePos x="4362450" y="1335405"/>
            <wp:positionH relativeFrom="margin">
              <wp:align>right</wp:align>
            </wp:positionH>
            <wp:positionV relativeFrom="margin">
              <wp:align>top</wp:align>
            </wp:positionV>
            <wp:extent cx="973455" cy="933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589" cy="935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23C">
        <w:rPr>
          <w:b/>
          <w:sz w:val="32"/>
          <w:u w:val="single"/>
        </w:rPr>
        <w:t>Key Program Elements</w:t>
      </w:r>
    </w:p>
    <w:p w14:paraId="1586F54F" w14:textId="77777777" w:rsidR="009D69DF" w:rsidRDefault="009D69DF"/>
    <w:p w14:paraId="757D81A8" w14:textId="77777777" w:rsidR="009D69DF" w:rsidRPr="00FB2FDE" w:rsidRDefault="009D69DF" w:rsidP="00DE570B">
      <w:pPr>
        <w:pStyle w:val="ListParagraph"/>
        <w:numPr>
          <w:ilvl w:val="0"/>
          <w:numId w:val="4"/>
        </w:numPr>
        <w:spacing w:line="276" w:lineRule="auto"/>
        <w:ind w:left="360" w:hanging="270"/>
        <w:rPr>
          <w:b/>
        </w:rPr>
      </w:pPr>
      <w:r w:rsidRPr="00FB2FDE">
        <w:rPr>
          <w:b/>
        </w:rPr>
        <w:t>Crop Cash matches 3SquaresVT/SNAP purchases only.</w:t>
      </w:r>
      <w:r w:rsidR="00EB1B7F" w:rsidRPr="00EB1B7F">
        <w:rPr>
          <w:b/>
          <w:noProof/>
        </w:rPr>
        <w:t xml:space="preserve"> </w:t>
      </w:r>
    </w:p>
    <w:p w14:paraId="6AE3FF71" w14:textId="77777777" w:rsidR="009D69DF" w:rsidRPr="00FB2FDE" w:rsidRDefault="009D69DF" w:rsidP="00DE570B">
      <w:pPr>
        <w:pStyle w:val="ListParagraph"/>
        <w:numPr>
          <w:ilvl w:val="0"/>
          <w:numId w:val="4"/>
        </w:numPr>
        <w:spacing w:line="276" w:lineRule="auto"/>
        <w:ind w:left="360" w:hanging="270"/>
        <w:rPr>
          <w:b/>
        </w:rPr>
      </w:pPr>
      <w:r w:rsidRPr="00FB2FDE">
        <w:rPr>
          <w:b/>
        </w:rPr>
        <w:t>Every $1 in 3SquaresVT/SNAP benefits spent is matched with $1 in Crop Cash.</w:t>
      </w:r>
    </w:p>
    <w:p w14:paraId="47CB842B" w14:textId="77777777" w:rsidR="009D69DF" w:rsidRPr="00FB2FDE" w:rsidRDefault="009D69DF" w:rsidP="00DE570B">
      <w:pPr>
        <w:pStyle w:val="ListParagraph"/>
        <w:numPr>
          <w:ilvl w:val="0"/>
          <w:numId w:val="4"/>
        </w:numPr>
        <w:spacing w:line="276" w:lineRule="auto"/>
        <w:ind w:left="360" w:hanging="270"/>
        <w:rPr>
          <w:b/>
        </w:rPr>
      </w:pPr>
      <w:r w:rsidRPr="00FB2FDE">
        <w:rPr>
          <w:b/>
        </w:rPr>
        <w:t>There is a $10 limit to the amount of Crop Cash a customer can receive each day.</w:t>
      </w:r>
    </w:p>
    <w:p w14:paraId="659A31AC" w14:textId="77777777" w:rsidR="00CD7439" w:rsidRPr="00FB2FDE" w:rsidRDefault="009D69DF" w:rsidP="00DE570B">
      <w:pPr>
        <w:pStyle w:val="ListParagraph"/>
        <w:numPr>
          <w:ilvl w:val="0"/>
          <w:numId w:val="4"/>
        </w:numPr>
        <w:spacing w:line="276" w:lineRule="auto"/>
        <w:ind w:left="360" w:hanging="270"/>
        <w:rPr>
          <w:b/>
        </w:rPr>
      </w:pPr>
      <w:r w:rsidRPr="00FB2FDE">
        <w:rPr>
          <w:b/>
        </w:rPr>
        <w:t xml:space="preserve">Crop Cash can only be spent on fruits, </w:t>
      </w:r>
      <w:r w:rsidR="00742427" w:rsidRPr="00FB2FDE">
        <w:rPr>
          <w:b/>
        </w:rPr>
        <w:t>vegetables,</w:t>
      </w:r>
      <w:r w:rsidR="00756E22">
        <w:rPr>
          <w:b/>
        </w:rPr>
        <w:t xml:space="preserve"> herbs, seeds and starts for food cultivation and consumption</w:t>
      </w:r>
      <w:r w:rsidR="00DE570B">
        <w:rPr>
          <w:b/>
        </w:rPr>
        <w:t>.</w:t>
      </w:r>
    </w:p>
    <w:p w14:paraId="67707B55" w14:textId="77777777" w:rsidR="009D69DF" w:rsidRPr="00FB2FDE" w:rsidRDefault="00CD7439" w:rsidP="00DE570B">
      <w:pPr>
        <w:pStyle w:val="ListParagraph"/>
        <w:numPr>
          <w:ilvl w:val="0"/>
          <w:numId w:val="4"/>
        </w:numPr>
        <w:spacing w:line="276" w:lineRule="auto"/>
        <w:ind w:left="360" w:hanging="270"/>
        <w:rPr>
          <w:b/>
        </w:rPr>
      </w:pPr>
      <w:r w:rsidRPr="00FB2FDE">
        <w:rPr>
          <w:b/>
        </w:rPr>
        <w:t>Any vendor that sells fruits, vegetable</w:t>
      </w:r>
      <w:r w:rsidR="00040799">
        <w:rPr>
          <w:b/>
        </w:rPr>
        <w:t xml:space="preserve">s, herbs, and/or seeds and starts for food cultivation and consumption is eligible to accept Crop Cash after signing the </w:t>
      </w:r>
      <w:r w:rsidR="00040799" w:rsidRPr="00040799">
        <w:rPr>
          <w:b/>
          <w:i/>
        </w:rPr>
        <w:t>Vendor Agreement</w:t>
      </w:r>
      <w:r w:rsidR="00040799">
        <w:rPr>
          <w:b/>
        </w:rPr>
        <w:t>.</w:t>
      </w:r>
    </w:p>
    <w:p w14:paraId="613862A3" w14:textId="77777777" w:rsidR="009D69DF" w:rsidRPr="00FB2FDE" w:rsidRDefault="009D69DF" w:rsidP="00DE570B">
      <w:pPr>
        <w:pStyle w:val="ListParagraph"/>
        <w:numPr>
          <w:ilvl w:val="0"/>
          <w:numId w:val="4"/>
        </w:numPr>
        <w:spacing w:line="276" w:lineRule="auto"/>
        <w:ind w:left="360" w:hanging="270"/>
        <w:rPr>
          <w:b/>
        </w:rPr>
      </w:pPr>
      <w:r w:rsidRPr="00FB2FDE">
        <w:rPr>
          <w:b/>
        </w:rPr>
        <w:t xml:space="preserve">Crop Cash can </w:t>
      </w:r>
      <w:r w:rsidR="006A6CAD">
        <w:rPr>
          <w:b/>
        </w:rPr>
        <w:t xml:space="preserve">only </w:t>
      </w:r>
      <w:r w:rsidRPr="00FB2FDE">
        <w:rPr>
          <w:b/>
        </w:rPr>
        <w:t xml:space="preserve">be spent at </w:t>
      </w:r>
      <w:r w:rsidR="006A6CAD">
        <w:rPr>
          <w:b/>
        </w:rPr>
        <w:t>the market where it was given out.</w:t>
      </w:r>
    </w:p>
    <w:p w14:paraId="4B2D0398" w14:textId="77777777" w:rsidR="00CD7439" w:rsidRPr="006A6CAD" w:rsidRDefault="009D69DF" w:rsidP="00DE570B">
      <w:pPr>
        <w:pStyle w:val="ListParagraph"/>
        <w:numPr>
          <w:ilvl w:val="0"/>
          <w:numId w:val="4"/>
        </w:numPr>
        <w:spacing w:line="276" w:lineRule="auto"/>
        <w:ind w:left="360" w:hanging="270"/>
        <w:rPr>
          <w:b/>
        </w:rPr>
      </w:pPr>
      <w:r w:rsidRPr="006A6CAD">
        <w:rPr>
          <w:b/>
        </w:rPr>
        <w:t xml:space="preserve">Crop Cash expires </w:t>
      </w:r>
      <w:r w:rsidR="006A6CAD" w:rsidRPr="006A6CAD">
        <w:rPr>
          <w:b/>
        </w:rPr>
        <w:t>March 31</w:t>
      </w:r>
      <w:r w:rsidRPr="006A6CAD">
        <w:rPr>
          <w:b/>
        </w:rPr>
        <w:t>, 201</w:t>
      </w:r>
      <w:r w:rsidR="00CD7439" w:rsidRPr="006A6CAD">
        <w:rPr>
          <w:b/>
        </w:rPr>
        <w:t>8</w:t>
      </w:r>
      <w:r w:rsidRPr="006A6CAD">
        <w:rPr>
          <w:b/>
        </w:rPr>
        <w:t>.</w:t>
      </w:r>
    </w:p>
    <w:p w14:paraId="18EFCC24" w14:textId="77777777" w:rsidR="009D69DF" w:rsidRPr="00FB2FDE" w:rsidRDefault="00CD7439" w:rsidP="00DE570B">
      <w:pPr>
        <w:pStyle w:val="ListParagraph"/>
        <w:numPr>
          <w:ilvl w:val="0"/>
          <w:numId w:val="4"/>
        </w:numPr>
        <w:spacing w:line="276" w:lineRule="auto"/>
        <w:ind w:left="360" w:hanging="270"/>
        <w:rPr>
          <w:b/>
        </w:rPr>
      </w:pPr>
      <w:r w:rsidRPr="00FB2FDE">
        <w:rPr>
          <w:b/>
        </w:rPr>
        <w:t>Vendors and markets should only accept Crop Cash with the green border (2017-2018 cycle).</w:t>
      </w:r>
    </w:p>
    <w:p w14:paraId="42774676" w14:textId="77777777" w:rsidR="006820FB" w:rsidRPr="00FB2FDE" w:rsidRDefault="009D69DF" w:rsidP="00DE570B">
      <w:pPr>
        <w:pStyle w:val="ListParagraph"/>
        <w:numPr>
          <w:ilvl w:val="0"/>
          <w:numId w:val="4"/>
        </w:numPr>
        <w:spacing w:line="276" w:lineRule="auto"/>
        <w:ind w:left="360" w:hanging="270"/>
        <w:rPr>
          <w:b/>
        </w:rPr>
      </w:pPr>
      <w:r w:rsidRPr="00FB2FDE">
        <w:rPr>
          <w:b/>
        </w:rPr>
        <w:t xml:space="preserve">Each Crop Cash </w:t>
      </w:r>
      <w:r w:rsidR="00CD7439" w:rsidRPr="00FB2FDE">
        <w:rPr>
          <w:b/>
        </w:rPr>
        <w:t xml:space="preserve">incentive </w:t>
      </w:r>
      <w:r w:rsidRPr="00FB2FDE">
        <w:rPr>
          <w:b/>
        </w:rPr>
        <w:t xml:space="preserve">should only be issued </w:t>
      </w:r>
      <w:r w:rsidRPr="00FB2FDE">
        <w:rPr>
          <w:b/>
          <w:u w:val="single"/>
        </w:rPr>
        <w:t>one time</w:t>
      </w:r>
      <w:r w:rsidRPr="00FB2FDE">
        <w:rPr>
          <w:b/>
        </w:rPr>
        <w:t>.</w:t>
      </w:r>
      <w:r w:rsidR="00756E22">
        <w:rPr>
          <w:b/>
        </w:rPr>
        <w:t xml:space="preserve"> Markets must keep redeemed Crop Cash on file until they have received their</w:t>
      </w:r>
    </w:p>
    <w:p w14:paraId="74D6FE59" w14:textId="77777777" w:rsidR="00CD7439" w:rsidRPr="00FB2FDE" w:rsidRDefault="00756E22" w:rsidP="00DE570B">
      <w:pPr>
        <w:pStyle w:val="ListParagraph"/>
        <w:numPr>
          <w:ilvl w:val="0"/>
          <w:numId w:val="4"/>
        </w:numPr>
        <w:spacing w:line="276" w:lineRule="auto"/>
        <w:ind w:left="360" w:hanging="270"/>
        <w:rPr>
          <w:b/>
        </w:rPr>
      </w:pPr>
      <w:r>
        <w:rPr>
          <w:b/>
        </w:rPr>
        <w:t>Markets must submit</w:t>
      </w:r>
      <w:r w:rsidR="00CD7439" w:rsidRPr="00FB2FDE">
        <w:rPr>
          <w:b/>
        </w:rPr>
        <w:t xml:space="preserve"> requir</w:t>
      </w:r>
      <w:r>
        <w:rPr>
          <w:b/>
        </w:rPr>
        <w:t>ed</w:t>
      </w:r>
      <w:r w:rsidRPr="00756E22">
        <w:t xml:space="preserve"> </w:t>
      </w:r>
      <w:r>
        <w:rPr>
          <w:b/>
        </w:rPr>
        <w:t>summary transaction reports and</w:t>
      </w:r>
      <w:r w:rsidR="00345EB8">
        <w:rPr>
          <w:b/>
        </w:rPr>
        <w:t xml:space="preserve"> </w:t>
      </w:r>
      <w:r>
        <w:rPr>
          <w:b/>
        </w:rPr>
        <w:t xml:space="preserve">daily market data </w:t>
      </w:r>
      <w:r w:rsidR="00B47CF3">
        <w:rPr>
          <w:b/>
        </w:rPr>
        <w:t>before they will be reimbursed for redeemed Crop Cash.</w:t>
      </w:r>
    </w:p>
    <w:p w14:paraId="76E8823B" w14:textId="77777777" w:rsidR="002678CF" w:rsidRPr="00FB2FDE" w:rsidRDefault="006820FB" w:rsidP="00DE570B">
      <w:pPr>
        <w:pStyle w:val="ListParagraph"/>
        <w:numPr>
          <w:ilvl w:val="0"/>
          <w:numId w:val="4"/>
        </w:numPr>
        <w:spacing w:line="276" w:lineRule="auto"/>
        <w:ind w:left="360" w:hanging="270"/>
        <w:rPr>
          <w:b/>
        </w:rPr>
      </w:pPr>
      <w:r w:rsidRPr="00FB2FDE">
        <w:rPr>
          <w:b/>
        </w:rPr>
        <w:t>Markets are required to submit weekly market data via FM Tracks</w:t>
      </w:r>
      <w:r w:rsidR="004B30E5" w:rsidRPr="00FB2FDE">
        <w:rPr>
          <w:b/>
        </w:rPr>
        <w:t xml:space="preserve"> (access.fmtracks.org)</w:t>
      </w:r>
      <w:r w:rsidRPr="00FB2FDE">
        <w:rPr>
          <w:b/>
        </w:rPr>
        <w:t>.</w:t>
      </w:r>
    </w:p>
    <w:p w14:paraId="50D912D6" w14:textId="77777777" w:rsidR="002678CF" w:rsidRDefault="002678CF" w:rsidP="002678CF">
      <w:pPr>
        <w:rPr>
          <w:b/>
        </w:rPr>
      </w:pPr>
    </w:p>
    <w:p w14:paraId="32B469E5" w14:textId="73723E94" w:rsidR="002678CF" w:rsidRPr="00FB2FDE" w:rsidRDefault="002678CF" w:rsidP="00FB2FDE">
      <w:pPr>
        <w:spacing w:line="36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Updates</w:t>
      </w:r>
      <w:r w:rsidR="004C15B4">
        <w:rPr>
          <w:b/>
          <w:sz w:val="32"/>
          <w:szCs w:val="32"/>
          <w:u w:val="single"/>
        </w:rPr>
        <w:t>/Reminders</w:t>
      </w:r>
      <w:bookmarkStart w:id="0" w:name="_GoBack"/>
      <w:bookmarkEnd w:id="0"/>
    </w:p>
    <w:p w14:paraId="4E4F3AFA" w14:textId="77777777" w:rsidR="00345EB8" w:rsidRDefault="002678CF" w:rsidP="002678CF">
      <w:pPr>
        <w:pStyle w:val="ListParagraph"/>
        <w:numPr>
          <w:ilvl w:val="0"/>
          <w:numId w:val="3"/>
        </w:numPr>
        <w:ind w:left="360" w:hanging="270"/>
        <w:rPr>
          <w:b/>
        </w:rPr>
      </w:pPr>
      <w:r w:rsidRPr="00345EB8">
        <w:rPr>
          <w:b/>
          <w:smallCaps/>
          <w:sz w:val="28"/>
        </w:rPr>
        <w:t xml:space="preserve">Any customer that receives Crop Cash should </w:t>
      </w:r>
      <w:r w:rsidR="00E10C20" w:rsidRPr="00345EB8">
        <w:rPr>
          <w:b/>
          <w:smallCaps/>
          <w:sz w:val="28"/>
        </w:rPr>
        <w:t>receive</w:t>
      </w:r>
      <w:r w:rsidRPr="00345EB8">
        <w:rPr>
          <w:b/>
          <w:smallCaps/>
          <w:sz w:val="28"/>
        </w:rPr>
        <w:t xml:space="preserve"> $1 tokens</w:t>
      </w:r>
      <w:r w:rsidRPr="00345EB8">
        <w:rPr>
          <w:b/>
          <w:smallCaps/>
        </w:rPr>
        <w:t>.</w:t>
      </w:r>
      <w:r>
        <w:rPr>
          <w:b/>
        </w:rPr>
        <w:t xml:space="preserve"> </w:t>
      </w:r>
    </w:p>
    <w:p w14:paraId="509658EB" w14:textId="77777777" w:rsidR="002678CF" w:rsidRPr="00345EB8" w:rsidRDefault="002678CF" w:rsidP="00345EB8">
      <w:pPr>
        <w:ind w:left="720"/>
        <w:rPr>
          <w:b/>
        </w:rPr>
      </w:pPr>
      <w:r w:rsidRPr="00345EB8">
        <w:rPr>
          <w:b/>
        </w:rPr>
        <w:t>This includes seniors</w:t>
      </w:r>
      <w:r w:rsidR="00345EB8">
        <w:rPr>
          <w:b/>
        </w:rPr>
        <w:t xml:space="preserve"> and disabled direct deposit customers </w:t>
      </w:r>
      <w:r w:rsidR="00345EB8" w:rsidRPr="00345EB8">
        <w:rPr>
          <w:b/>
        </w:rPr>
        <w:t>who</w:t>
      </w:r>
      <w:r w:rsidRPr="00345EB8">
        <w:rPr>
          <w:b/>
        </w:rPr>
        <w:t xml:space="preserve"> come to the markets with cash and want to take advantage of the </w:t>
      </w:r>
      <w:r w:rsidR="00345EB8">
        <w:rPr>
          <w:b/>
        </w:rPr>
        <w:t>Crop Cash Incentive P</w:t>
      </w:r>
      <w:r w:rsidRPr="00345EB8">
        <w:rPr>
          <w:b/>
        </w:rPr>
        <w:t xml:space="preserve">rogram. </w:t>
      </w:r>
      <w:r w:rsidR="00E10C20" w:rsidRPr="00345EB8">
        <w:rPr>
          <w:b/>
        </w:rPr>
        <w:t>For direct deposit 3SquaresVT customers that want to receive Crop Cash, they mus</w:t>
      </w:r>
      <w:r w:rsidR="005825B7">
        <w:rPr>
          <w:b/>
        </w:rPr>
        <w:t>t exchange cash for $1 tokens, pay by check for $1 tokens, or</w:t>
      </w:r>
      <w:r w:rsidR="00E10C20" w:rsidRPr="00345EB8">
        <w:rPr>
          <w:b/>
        </w:rPr>
        <w:t xml:space="preserve"> swipe their debit card for $1 tokens.</w:t>
      </w:r>
      <w:r w:rsidR="00345EB8">
        <w:rPr>
          <w:b/>
        </w:rPr>
        <w:t xml:space="preserve"> No exceptions.</w:t>
      </w:r>
    </w:p>
    <w:p w14:paraId="32DE0FE1" w14:textId="77777777" w:rsidR="00680BA4" w:rsidRPr="00643B0C" w:rsidRDefault="00680BA4" w:rsidP="00680BA4">
      <w:pPr>
        <w:pStyle w:val="ListParagraph"/>
        <w:ind w:left="360"/>
        <w:rPr>
          <w:b/>
          <w:u w:val="single"/>
        </w:rPr>
      </w:pPr>
    </w:p>
    <w:p w14:paraId="0C1402C8" w14:textId="77777777" w:rsidR="009D0C5E" w:rsidRPr="00643B0C" w:rsidRDefault="009D0C5E" w:rsidP="009D0C5E">
      <w:pPr>
        <w:pStyle w:val="Caption"/>
        <w:keepNext/>
        <w:ind w:left="360"/>
        <w:rPr>
          <w:color w:val="auto"/>
          <w:sz w:val="22"/>
          <w:u w:val="single"/>
        </w:rPr>
      </w:pPr>
      <w:r w:rsidRPr="00643B0C">
        <w:rPr>
          <w:color w:val="auto"/>
          <w:sz w:val="22"/>
          <w:u w:val="single"/>
        </w:rPr>
        <w:t xml:space="preserve">Process for Crop Cash Distribution by </w:t>
      </w:r>
      <w:r w:rsidR="00042E30">
        <w:rPr>
          <w:color w:val="auto"/>
          <w:sz w:val="22"/>
          <w:u w:val="single"/>
        </w:rPr>
        <w:t>Eligible</w:t>
      </w:r>
      <w:r w:rsidR="003251FF">
        <w:rPr>
          <w:color w:val="auto"/>
          <w:sz w:val="22"/>
          <w:u w:val="single"/>
        </w:rPr>
        <w:t xml:space="preserve"> </w:t>
      </w:r>
      <w:r w:rsidRPr="00643B0C">
        <w:rPr>
          <w:color w:val="auto"/>
          <w:sz w:val="22"/>
          <w:u w:val="single"/>
        </w:rPr>
        <w:t>Customer Type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943"/>
        <w:gridCol w:w="499"/>
        <w:gridCol w:w="7386"/>
      </w:tblGrid>
      <w:tr w:rsidR="004139D8" w14:paraId="6DA33D42" w14:textId="77777777" w:rsidTr="004139D8">
        <w:tc>
          <w:tcPr>
            <w:tcW w:w="1943" w:type="dxa"/>
          </w:tcPr>
          <w:p w14:paraId="76BB768A" w14:textId="77777777" w:rsidR="004139D8" w:rsidRPr="00C24A95" w:rsidRDefault="004139D8" w:rsidP="002678CF">
            <w:pPr>
              <w:pStyle w:val="ListParagraph"/>
              <w:ind w:left="0"/>
              <w:rPr>
                <w:b/>
              </w:rPr>
            </w:pPr>
            <w:r w:rsidRPr="00C24A95">
              <w:rPr>
                <w:b/>
              </w:rPr>
              <w:t>EBT Food Customer</w:t>
            </w:r>
          </w:p>
        </w:tc>
        <w:tc>
          <w:tcPr>
            <w:tcW w:w="499" w:type="dxa"/>
            <w:tcBorders>
              <w:right w:val="nil"/>
            </w:tcBorders>
          </w:tcPr>
          <w:p w14:paraId="10BF7BB4" w14:textId="77777777" w:rsidR="004139D8" w:rsidRDefault="004139D8" w:rsidP="004139D8">
            <w:pPr>
              <w:pStyle w:val="ListParagraph"/>
              <w:ind w:left="342" w:hanging="342"/>
            </w:pPr>
            <w:r>
              <w:t>1.</w:t>
            </w:r>
          </w:p>
          <w:p w14:paraId="1CF96DB4" w14:textId="77777777" w:rsidR="004139D8" w:rsidRDefault="004139D8" w:rsidP="004139D8">
            <w:pPr>
              <w:pStyle w:val="ListParagraph"/>
              <w:ind w:left="342" w:hanging="342"/>
            </w:pPr>
            <w:r>
              <w:t>2.</w:t>
            </w:r>
          </w:p>
          <w:p w14:paraId="27F2468B" w14:textId="77777777" w:rsidR="004139D8" w:rsidRPr="009159FC" w:rsidRDefault="004139D8" w:rsidP="004139D8">
            <w:pPr>
              <w:pStyle w:val="ListParagraph"/>
              <w:ind w:left="342" w:hanging="342"/>
            </w:pPr>
            <w:r>
              <w:t>3.</w:t>
            </w:r>
          </w:p>
        </w:tc>
        <w:tc>
          <w:tcPr>
            <w:tcW w:w="7386" w:type="dxa"/>
            <w:tcBorders>
              <w:left w:val="nil"/>
            </w:tcBorders>
          </w:tcPr>
          <w:p w14:paraId="14890629" w14:textId="77777777" w:rsidR="004139D8" w:rsidRDefault="004139D8" w:rsidP="004139D8">
            <w:pPr>
              <w:pStyle w:val="ListParagraph"/>
              <w:ind w:left="150" w:hanging="150"/>
            </w:pPr>
            <w:r w:rsidRPr="009159FC">
              <w:t>Customer swipes</w:t>
            </w:r>
            <w:r w:rsidR="003251FF">
              <w:t xml:space="preserve"> EBT</w:t>
            </w:r>
            <w:r w:rsidRPr="009159FC">
              <w:t xml:space="preserve"> card as EBT Food</w:t>
            </w:r>
            <w:r>
              <w:t>.</w:t>
            </w:r>
          </w:p>
          <w:p w14:paraId="67BE0731" w14:textId="77777777" w:rsidR="004139D8" w:rsidRPr="009159FC" w:rsidRDefault="004139D8" w:rsidP="004139D8">
            <w:pPr>
              <w:pStyle w:val="ListParagraph"/>
              <w:ind w:left="150" w:hanging="150"/>
            </w:pPr>
            <w:r w:rsidRPr="009159FC">
              <w:t>Manager gives them corresponding amount of $1 tokens.</w:t>
            </w:r>
          </w:p>
          <w:p w14:paraId="0026DAC4" w14:textId="77777777" w:rsidR="004139D8" w:rsidRPr="009159FC" w:rsidRDefault="004139D8" w:rsidP="004139D8">
            <w:pPr>
              <w:pStyle w:val="ListParagraph"/>
              <w:ind w:left="150" w:hanging="150"/>
            </w:pPr>
            <w:r w:rsidRPr="009159FC">
              <w:t>Manager matches purchase dollar for dollar with Crop Cash, up to $10.</w:t>
            </w:r>
          </w:p>
        </w:tc>
      </w:tr>
      <w:tr w:rsidR="004139D8" w14:paraId="5FAFC9C1" w14:textId="77777777" w:rsidTr="004139D8">
        <w:tc>
          <w:tcPr>
            <w:tcW w:w="1943" w:type="dxa"/>
          </w:tcPr>
          <w:p w14:paraId="2A7205B0" w14:textId="77777777" w:rsidR="004139D8" w:rsidRPr="00C24A95" w:rsidRDefault="004139D8" w:rsidP="002678CF">
            <w:pPr>
              <w:pStyle w:val="ListParagraph"/>
              <w:ind w:left="0"/>
              <w:rPr>
                <w:b/>
              </w:rPr>
            </w:pPr>
            <w:r w:rsidRPr="00C24A95">
              <w:rPr>
                <w:b/>
              </w:rPr>
              <w:t>Senior/Disabled Adult Direct Deposit Customer</w:t>
            </w:r>
          </w:p>
        </w:tc>
        <w:tc>
          <w:tcPr>
            <w:tcW w:w="499" w:type="dxa"/>
            <w:tcBorders>
              <w:right w:val="nil"/>
            </w:tcBorders>
          </w:tcPr>
          <w:p w14:paraId="73510AC6" w14:textId="77777777" w:rsidR="004139D8" w:rsidRDefault="004139D8" w:rsidP="004139D8">
            <w:pPr>
              <w:pStyle w:val="ListParagraph"/>
              <w:ind w:left="342" w:hanging="342"/>
            </w:pPr>
            <w:r>
              <w:t>1.</w:t>
            </w:r>
          </w:p>
          <w:p w14:paraId="071745F8" w14:textId="77777777" w:rsidR="004139D8" w:rsidRDefault="004139D8" w:rsidP="004139D8">
            <w:pPr>
              <w:pStyle w:val="ListParagraph"/>
              <w:ind w:left="342" w:hanging="342"/>
            </w:pPr>
          </w:p>
          <w:p w14:paraId="22E3EE46" w14:textId="77777777" w:rsidR="004139D8" w:rsidRDefault="004139D8" w:rsidP="004139D8">
            <w:pPr>
              <w:pStyle w:val="ListParagraph"/>
              <w:ind w:left="342" w:hanging="342"/>
            </w:pPr>
            <w:r>
              <w:t>2a.</w:t>
            </w:r>
          </w:p>
          <w:p w14:paraId="1D38A93B" w14:textId="77777777" w:rsidR="004139D8" w:rsidRDefault="004139D8" w:rsidP="004139D8">
            <w:pPr>
              <w:pStyle w:val="ListParagraph"/>
              <w:ind w:left="342" w:hanging="342"/>
            </w:pPr>
          </w:p>
          <w:p w14:paraId="21C0FFF2" w14:textId="77777777" w:rsidR="004139D8" w:rsidRDefault="004139D8" w:rsidP="004139D8">
            <w:pPr>
              <w:pStyle w:val="ListParagraph"/>
              <w:ind w:left="342" w:hanging="342"/>
            </w:pPr>
            <w:r>
              <w:t>2b.</w:t>
            </w:r>
          </w:p>
          <w:p w14:paraId="0427B3A5" w14:textId="77777777" w:rsidR="004139D8" w:rsidRDefault="004139D8" w:rsidP="004139D8">
            <w:pPr>
              <w:pStyle w:val="ListParagraph"/>
              <w:ind w:left="342" w:hanging="342"/>
            </w:pPr>
          </w:p>
          <w:p w14:paraId="0223746C" w14:textId="77777777" w:rsidR="004139D8" w:rsidRDefault="001A1AA1" w:rsidP="004139D8">
            <w:pPr>
              <w:pStyle w:val="ListParagraph"/>
              <w:ind w:left="342" w:hanging="342"/>
            </w:pPr>
            <w:r>
              <w:t>2c.</w:t>
            </w:r>
          </w:p>
          <w:p w14:paraId="2535FE8B" w14:textId="77777777" w:rsidR="001A1AA1" w:rsidRDefault="001A1AA1" w:rsidP="004139D8">
            <w:pPr>
              <w:pStyle w:val="ListParagraph"/>
              <w:ind w:left="342" w:hanging="342"/>
            </w:pPr>
          </w:p>
          <w:p w14:paraId="2372F3E4" w14:textId="77777777" w:rsidR="001A1AA1" w:rsidRPr="009159FC" w:rsidRDefault="001A1AA1" w:rsidP="004139D8">
            <w:pPr>
              <w:pStyle w:val="ListParagraph"/>
              <w:ind w:left="342" w:hanging="342"/>
            </w:pPr>
            <w:r>
              <w:t>3.</w:t>
            </w:r>
          </w:p>
        </w:tc>
        <w:tc>
          <w:tcPr>
            <w:tcW w:w="7386" w:type="dxa"/>
            <w:tcBorders>
              <w:left w:val="nil"/>
            </w:tcBorders>
          </w:tcPr>
          <w:p w14:paraId="0C0330B2" w14:textId="77777777" w:rsidR="004139D8" w:rsidRPr="009159FC" w:rsidRDefault="004139D8" w:rsidP="004139D8">
            <w:pPr>
              <w:pStyle w:val="ListParagraph"/>
              <w:ind w:left="150" w:hanging="150"/>
            </w:pPr>
            <w:r w:rsidRPr="009159FC">
              <w:t>Customer comes to</w:t>
            </w:r>
            <w:r w:rsidR="00FF3F2B">
              <w:t xml:space="preserve"> market with Cash, Check, or</w:t>
            </w:r>
            <w:r>
              <w:t xml:space="preserve"> Debit and states that they receive their 3SVT benefit directly deposited in their bank account.</w:t>
            </w:r>
          </w:p>
          <w:p w14:paraId="716FDF59" w14:textId="77777777" w:rsidR="004139D8" w:rsidRDefault="004139D8" w:rsidP="004139D8">
            <w:pPr>
              <w:pStyle w:val="ListParagraph"/>
              <w:ind w:left="150" w:hanging="150"/>
            </w:pPr>
            <w:r w:rsidRPr="00A162A2">
              <w:rPr>
                <w:i/>
              </w:rPr>
              <w:t>Cash Purchase</w:t>
            </w:r>
            <w:r w:rsidRPr="009159FC">
              <w:t>: Manager gives them corresponding amount of $1 tokens</w:t>
            </w:r>
            <w:r>
              <w:t xml:space="preserve"> in exchange for </w:t>
            </w:r>
            <w:r w:rsidRPr="001A1AA1">
              <w:rPr>
                <w:b/>
              </w:rPr>
              <w:t>cash</w:t>
            </w:r>
            <w:r w:rsidRPr="009159FC">
              <w:t>.</w:t>
            </w:r>
          </w:p>
          <w:p w14:paraId="6BD84C7F" w14:textId="77777777" w:rsidR="001A1AA1" w:rsidRPr="009159FC" w:rsidRDefault="001A1AA1" w:rsidP="004139D8">
            <w:pPr>
              <w:pStyle w:val="ListParagraph"/>
              <w:ind w:left="150" w:hanging="150"/>
            </w:pPr>
            <w:r>
              <w:rPr>
                <w:i/>
              </w:rPr>
              <w:t>Check</w:t>
            </w:r>
            <w:r w:rsidRPr="00A162A2">
              <w:rPr>
                <w:i/>
              </w:rPr>
              <w:t xml:space="preserve"> Purchase</w:t>
            </w:r>
            <w:r w:rsidRPr="009159FC">
              <w:t xml:space="preserve">: Manager </w:t>
            </w:r>
            <w:r>
              <w:t xml:space="preserve">accepts </w:t>
            </w:r>
            <w:r w:rsidRPr="001A1AA1">
              <w:rPr>
                <w:b/>
              </w:rPr>
              <w:t>check</w:t>
            </w:r>
            <w:r w:rsidRPr="009159FC">
              <w:t xml:space="preserve"> and gives them corresponding amount of $1 tokens.</w:t>
            </w:r>
          </w:p>
          <w:p w14:paraId="63FB8504" w14:textId="77777777" w:rsidR="001A1AA1" w:rsidRPr="009159FC" w:rsidRDefault="004139D8" w:rsidP="004139D8">
            <w:pPr>
              <w:pStyle w:val="ListParagraph"/>
              <w:ind w:left="150" w:hanging="150"/>
            </w:pPr>
            <w:r w:rsidRPr="00A162A2">
              <w:rPr>
                <w:i/>
              </w:rPr>
              <w:t>Debit Purchase</w:t>
            </w:r>
            <w:r w:rsidR="001A1AA1">
              <w:t xml:space="preserve">: Manager swipes card as </w:t>
            </w:r>
            <w:r w:rsidR="001A1AA1" w:rsidRPr="001A1AA1">
              <w:rPr>
                <w:b/>
              </w:rPr>
              <w:t>d</w:t>
            </w:r>
            <w:r w:rsidRPr="001A1AA1">
              <w:rPr>
                <w:b/>
              </w:rPr>
              <w:t>ebit</w:t>
            </w:r>
            <w:r w:rsidRPr="009159FC">
              <w:t xml:space="preserve"> and gives them corresponding amount of $1 tokens.</w:t>
            </w:r>
          </w:p>
          <w:p w14:paraId="432AE569" w14:textId="77777777" w:rsidR="004139D8" w:rsidRPr="009159FC" w:rsidRDefault="004139D8" w:rsidP="004139D8">
            <w:pPr>
              <w:pStyle w:val="ListParagraph"/>
              <w:ind w:left="150" w:hanging="150"/>
            </w:pPr>
            <w:r w:rsidRPr="009159FC">
              <w:t>Manager matches purchase dollar for dollar with Crop Cash, up to $10.</w:t>
            </w:r>
          </w:p>
        </w:tc>
      </w:tr>
      <w:tr w:rsidR="004139D8" w14:paraId="7FC85344" w14:textId="77777777" w:rsidTr="004139D8">
        <w:tc>
          <w:tcPr>
            <w:tcW w:w="1943" w:type="dxa"/>
          </w:tcPr>
          <w:p w14:paraId="75DBDE6E" w14:textId="77777777" w:rsidR="004139D8" w:rsidRPr="00C24A95" w:rsidRDefault="004139D8" w:rsidP="002678CF">
            <w:pPr>
              <w:pStyle w:val="ListParagraph"/>
              <w:ind w:left="0"/>
              <w:rPr>
                <w:b/>
              </w:rPr>
            </w:pPr>
            <w:r w:rsidRPr="00C24A95">
              <w:rPr>
                <w:b/>
              </w:rPr>
              <w:t>EBT Cash 3SVT Customer</w:t>
            </w:r>
          </w:p>
        </w:tc>
        <w:tc>
          <w:tcPr>
            <w:tcW w:w="499" w:type="dxa"/>
            <w:tcBorders>
              <w:right w:val="nil"/>
            </w:tcBorders>
          </w:tcPr>
          <w:p w14:paraId="0EF122B1" w14:textId="77777777" w:rsidR="004139D8" w:rsidRDefault="004139D8" w:rsidP="004139D8">
            <w:pPr>
              <w:pStyle w:val="ListParagraph"/>
              <w:ind w:left="342" w:hanging="342"/>
            </w:pPr>
            <w:r>
              <w:t>1.</w:t>
            </w:r>
          </w:p>
          <w:p w14:paraId="53CC962C" w14:textId="77777777" w:rsidR="004139D8" w:rsidRDefault="004139D8" w:rsidP="004139D8">
            <w:pPr>
              <w:pStyle w:val="ListParagraph"/>
              <w:ind w:left="342" w:hanging="342"/>
            </w:pPr>
            <w:r>
              <w:t>2.</w:t>
            </w:r>
          </w:p>
          <w:p w14:paraId="6AAA06D3" w14:textId="77777777" w:rsidR="004139D8" w:rsidRDefault="004139D8" w:rsidP="004139D8">
            <w:pPr>
              <w:pStyle w:val="ListParagraph"/>
              <w:ind w:left="342" w:hanging="342"/>
            </w:pPr>
            <w:r>
              <w:t>3.</w:t>
            </w:r>
          </w:p>
          <w:p w14:paraId="17D4BBA0" w14:textId="77777777" w:rsidR="004139D8" w:rsidRPr="009159FC" w:rsidRDefault="004139D8" w:rsidP="004139D8">
            <w:pPr>
              <w:pStyle w:val="ListParagraph"/>
              <w:ind w:left="342" w:hanging="342"/>
            </w:pPr>
            <w:r>
              <w:t>4.</w:t>
            </w:r>
          </w:p>
        </w:tc>
        <w:tc>
          <w:tcPr>
            <w:tcW w:w="7386" w:type="dxa"/>
            <w:tcBorders>
              <w:left w:val="nil"/>
            </w:tcBorders>
          </w:tcPr>
          <w:p w14:paraId="572E9CF9" w14:textId="77777777" w:rsidR="004139D8" w:rsidRPr="009159FC" w:rsidRDefault="004139D8" w:rsidP="004139D8">
            <w:pPr>
              <w:pStyle w:val="ListParagraph"/>
              <w:ind w:left="150" w:hanging="150"/>
            </w:pPr>
            <w:r w:rsidRPr="009159FC">
              <w:t xml:space="preserve">Customer </w:t>
            </w:r>
            <w:r>
              <w:t>state</w:t>
            </w:r>
            <w:r w:rsidRPr="009159FC">
              <w:t>s that they receive their 3SVT benefit deposited as EBT Cash.</w:t>
            </w:r>
            <w:r w:rsidR="003251FF">
              <w:rPr>
                <w:rStyle w:val="FootnoteReference"/>
              </w:rPr>
              <w:footnoteReference w:id="1"/>
            </w:r>
          </w:p>
          <w:p w14:paraId="3248F0F9" w14:textId="77777777" w:rsidR="004139D8" w:rsidRPr="009159FC" w:rsidRDefault="004139D8" w:rsidP="004139D8">
            <w:pPr>
              <w:pStyle w:val="ListParagraph"/>
              <w:ind w:left="150" w:hanging="150"/>
            </w:pPr>
            <w:r w:rsidRPr="009159FC">
              <w:t>Customer swipes card as EBT Cash.</w:t>
            </w:r>
          </w:p>
          <w:p w14:paraId="3351453E" w14:textId="77777777" w:rsidR="004139D8" w:rsidRPr="009159FC" w:rsidRDefault="004139D8" w:rsidP="004139D8">
            <w:pPr>
              <w:pStyle w:val="ListParagraph"/>
              <w:ind w:left="150" w:hanging="150"/>
            </w:pPr>
            <w:r w:rsidRPr="009159FC">
              <w:t>Manager gives them corresponding amount of $1 tokens.</w:t>
            </w:r>
          </w:p>
          <w:p w14:paraId="4FDA2B9F" w14:textId="77777777" w:rsidR="004139D8" w:rsidRPr="009159FC" w:rsidRDefault="004139D8" w:rsidP="004139D8">
            <w:pPr>
              <w:pStyle w:val="ListParagraph"/>
              <w:ind w:left="150" w:hanging="150"/>
            </w:pPr>
            <w:r w:rsidRPr="009159FC">
              <w:t>Manager matches</w:t>
            </w:r>
            <w:r w:rsidR="005131B5">
              <w:t xml:space="preserve"> 3SVT</w:t>
            </w:r>
            <w:r w:rsidRPr="009159FC">
              <w:t xml:space="preserve"> purchase dollar for dollar with Crop Cash, up to $10.</w:t>
            </w:r>
          </w:p>
        </w:tc>
      </w:tr>
    </w:tbl>
    <w:p w14:paraId="432F561B" w14:textId="5FCB3459" w:rsidR="009D69DF" w:rsidRPr="00481BC8" w:rsidRDefault="00481BC8" w:rsidP="00481BC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Crop Cash can only be spent at the market where they originate.</w:t>
      </w:r>
    </w:p>
    <w:sectPr w:rsidR="009D69DF" w:rsidRPr="00481BC8" w:rsidSect="00DE570B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16F36" w14:textId="77777777" w:rsidR="00042E30" w:rsidRDefault="00042E30" w:rsidP="00042E30">
      <w:r>
        <w:separator/>
      </w:r>
    </w:p>
  </w:endnote>
  <w:endnote w:type="continuationSeparator" w:id="0">
    <w:p w14:paraId="4A63A583" w14:textId="77777777" w:rsidR="00042E30" w:rsidRDefault="00042E30" w:rsidP="0004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B5D19" w14:textId="77777777" w:rsidR="00042E30" w:rsidRDefault="00042E30" w:rsidP="00042E30">
      <w:r>
        <w:separator/>
      </w:r>
    </w:p>
  </w:footnote>
  <w:footnote w:type="continuationSeparator" w:id="0">
    <w:p w14:paraId="4AFEEF2E" w14:textId="77777777" w:rsidR="00042E30" w:rsidRDefault="00042E30" w:rsidP="00042E30">
      <w:r>
        <w:continuationSeparator/>
      </w:r>
    </w:p>
  </w:footnote>
  <w:footnote w:id="1">
    <w:p w14:paraId="5B30780E" w14:textId="77777777" w:rsidR="003251FF" w:rsidRDefault="003251FF">
      <w:pPr>
        <w:pStyle w:val="FootnoteText"/>
      </w:pPr>
      <w:r>
        <w:rPr>
          <w:rStyle w:val="FootnoteReference"/>
        </w:rPr>
        <w:footnoteRef/>
      </w:r>
      <w:r>
        <w:t xml:space="preserve"> Most EBT Cash benefits are not SNAP benefits. Markets should not assume that EBT Cash customers qualify for Crop Cash. Instead, customers must tell you that they receive their 3SquaresVT/SNAP benefits as EBT Cash.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5F778" w14:textId="77777777" w:rsidR="00DE48EF" w:rsidRPr="00DE48EF" w:rsidRDefault="00527562">
    <w:pPr>
      <w:pStyle w:val="Header"/>
      <w:rPr>
        <w:b/>
      </w:rPr>
    </w:pPr>
    <w:r>
      <w:rPr>
        <w:b/>
      </w:rPr>
      <w:t xml:space="preserve">Crop Cash </w:t>
    </w:r>
    <w:r w:rsidR="00DE48EF" w:rsidRPr="00DE48EF">
      <w:rPr>
        <w:b/>
      </w:rPr>
      <w:t>Program</w:t>
    </w:r>
  </w:p>
  <w:p w14:paraId="0EF3A305" w14:textId="77777777" w:rsidR="00DE48EF" w:rsidRDefault="00DE48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3FFD"/>
    <w:multiLevelType w:val="hybridMultilevel"/>
    <w:tmpl w:val="024A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83B86"/>
    <w:multiLevelType w:val="hybridMultilevel"/>
    <w:tmpl w:val="7B0C11A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8F8722A"/>
    <w:multiLevelType w:val="hybridMultilevel"/>
    <w:tmpl w:val="36B2A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A488E"/>
    <w:multiLevelType w:val="hybridMultilevel"/>
    <w:tmpl w:val="42AAC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S2NLIwMrU0NrQ0NTJU0lEKTi0uzszPAykwqQUADxa4RiwAAAA="/>
  </w:docVars>
  <w:rsids>
    <w:rsidRoot w:val="009D69DF"/>
    <w:rsid w:val="00040799"/>
    <w:rsid w:val="00042E30"/>
    <w:rsid w:val="000E4ED0"/>
    <w:rsid w:val="0016623C"/>
    <w:rsid w:val="001A1AA1"/>
    <w:rsid w:val="002678CF"/>
    <w:rsid w:val="003251FF"/>
    <w:rsid w:val="00345EB8"/>
    <w:rsid w:val="00355A31"/>
    <w:rsid w:val="0039070C"/>
    <w:rsid w:val="004139D8"/>
    <w:rsid w:val="00481BC8"/>
    <w:rsid w:val="004B30E5"/>
    <w:rsid w:val="004C15B4"/>
    <w:rsid w:val="005131B5"/>
    <w:rsid w:val="00527562"/>
    <w:rsid w:val="005825B7"/>
    <w:rsid w:val="00643B0C"/>
    <w:rsid w:val="00680BA4"/>
    <w:rsid w:val="006820FB"/>
    <w:rsid w:val="006A6CAD"/>
    <w:rsid w:val="00742427"/>
    <w:rsid w:val="00756E22"/>
    <w:rsid w:val="007804B1"/>
    <w:rsid w:val="007F76B0"/>
    <w:rsid w:val="008A048E"/>
    <w:rsid w:val="009159FC"/>
    <w:rsid w:val="00936F7E"/>
    <w:rsid w:val="009D0C5E"/>
    <w:rsid w:val="009D69DF"/>
    <w:rsid w:val="00A162A2"/>
    <w:rsid w:val="00AA5FFF"/>
    <w:rsid w:val="00B47CF3"/>
    <w:rsid w:val="00BE355F"/>
    <w:rsid w:val="00BF3A26"/>
    <w:rsid w:val="00C24A95"/>
    <w:rsid w:val="00C47AB2"/>
    <w:rsid w:val="00CD7439"/>
    <w:rsid w:val="00DE48EF"/>
    <w:rsid w:val="00DE570B"/>
    <w:rsid w:val="00E10C20"/>
    <w:rsid w:val="00EB1B7F"/>
    <w:rsid w:val="00EB6CF2"/>
    <w:rsid w:val="00F04E6D"/>
    <w:rsid w:val="00FB2FDE"/>
    <w:rsid w:val="00F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B7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FFF"/>
    <w:pPr>
      <w:ind w:left="720"/>
      <w:contextualSpacing/>
    </w:pPr>
  </w:style>
  <w:style w:type="table" w:styleId="TableGrid">
    <w:name w:val="Table Grid"/>
    <w:basedOn w:val="TableNormal"/>
    <w:uiPriority w:val="59"/>
    <w:rsid w:val="00267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D0C5E"/>
    <w:pPr>
      <w:spacing w:after="200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2E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E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E3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B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48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8EF"/>
  </w:style>
  <w:style w:type="paragraph" w:styleId="Footer">
    <w:name w:val="footer"/>
    <w:basedOn w:val="Normal"/>
    <w:link w:val="FooterChar"/>
    <w:uiPriority w:val="99"/>
    <w:unhideWhenUsed/>
    <w:rsid w:val="00DE48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FFF"/>
    <w:pPr>
      <w:ind w:left="720"/>
      <w:contextualSpacing/>
    </w:pPr>
  </w:style>
  <w:style w:type="table" w:styleId="TableGrid">
    <w:name w:val="Table Grid"/>
    <w:basedOn w:val="TableNormal"/>
    <w:uiPriority w:val="59"/>
    <w:rsid w:val="00267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D0C5E"/>
    <w:pPr>
      <w:spacing w:after="200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2E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E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E3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B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48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8EF"/>
  </w:style>
  <w:style w:type="paragraph" w:styleId="Footer">
    <w:name w:val="footer"/>
    <w:basedOn w:val="Normal"/>
    <w:link w:val="FooterChar"/>
    <w:uiPriority w:val="99"/>
    <w:unhideWhenUsed/>
    <w:rsid w:val="00DE48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86874-68DF-4DD5-9770-01C7F5C9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Good</dc:creator>
  <cp:lastModifiedBy>Mike Good</cp:lastModifiedBy>
  <cp:revision>40</cp:revision>
  <cp:lastPrinted>2017-03-23T17:56:00Z</cp:lastPrinted>
  <dcterms:created xsi:type="dcterms:W3CDTF">2016-12-21T19:31:00Z</dcterms:created>
  <dcterms:modified xsi:type="dcterms:W3CDTF">2017-05-18T15:53:00Z</dcterms:modified>
</cp:coreProperties>
</file>