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91DAA" w14:textId="06F3AC7F" w:rsidR="00472FE3" w:rsidRPr="00CF293E" w:rsidRDefault="00472FE3" w:rsidP="00472FE3">
      <w:pPr>
        <w:textAlignment w:val="baseline"/>
        <w:rPr>
          <w:rFonts w:ascii="Cambria" w:eastAsia="Times New Roman" w:hAnsi="Cambria" w:cs="Arial"/>
          <w:color w:val="000000"/>
          <w:sz w:val="21"/>
        </w:rPr>
      </w:pPr>
    </w:p>
    <w:p w14:paraId="15EC766C" w14:textId="77777777" w:rsidR="00CF293E" w:rsidRDefault="00CF293E" w:rsidP="00472FE3">
      <w:pPr>
        <w:rPr>
          <w:rFonts w:ascii="Cambria" w:eastAsia="Times New Roman" w:hAnsi="Cambria"/>
          <w:color w:val="000000"/>
          <w:sz w:val="21"/>
          <w:szCs w:val="22"/>
        </w:rPr>
      </w:pPr>
    </w:p>
    <w:p w14:paraId="43A0E448" w14:textId="22F1162D" w:rsidR="00472FE3" w:rsidRPr="00472FE3" w:rsidRDefault="00472FE3" w:rsidP="00472FE3">
      <w:pPr>
        <w:rPr>
          <w:rFonts w:eastAsia="Times New Roman"/>
          <w:sz w:val="22"/>
        </w:rPr>
      </w:pPr>
      <w:r w:rsidRPr="00472FE3">
        <w:rPr>
          <w:rFonts w:ascii="Cambria" w:eastAsia="Times New Roman" w:hAnsi="Cambria"/>
          <w:color w:val="000000"/>
          <w:sz w:val="21"/>
          <w:szCs w:val="22"/>
        </w:rPr>
        <w:t>May 11, 2020</w:t>
      </w:r>
    </w:p>
    <w:p w14:paraId="10A886EC" w14:textId="2C4CD491" w:rsidR="00CF293E" w:rsidRPr="00472FE3" w:rsidRDefault="00472FE3" w:rsidP="00472FE3">
      <w:pPr>
        <w:rPr>
          <w:rFonts w:ascii="Cambria" w:eastAsia="Times New Roman" w:hAnsi="Cambria"/>
          <w:color w:val="000000"/>
          <w:sz w:val="21"/>
          <w:szCs w:val="22"/>
        </w:rPr>
      </w:pPr>
      <w:r w:rsidRPr="00472FE3">
        <w:rPr>
          <w:rFonts w:ascii="Cambria" w:eastAsia="Times New Roman" w:hAnsi="Cambria"/>
          <w:color w:val="000000"/>
          <w:sz w:val="21"/>
          <w:szCs w:val="22"/>
        </w:rPr>
        <w:t> </w:t>
      </w:r>
    </w:p>
    <w:p w14:paraId="713253DC" w14:textId="77777777" w:rsidR="00472FE3" w:rsidRPr="00472FE3" w:rsidRDefault="00472FE3" w:rsidP="00472FE3">
      <w:pPr>
        <w:rPr>
          <w:rFonts w:eastAsia="Times New Roman"/>
          <w:sz w:val="22"/>
        </w:rPr>
      </w:pPr>
      <w:r w:rsidRPr="00472FE3">
        <w:rPr>
          <w:rFonts w:ascii="Cambria" w:eastAsia="Times New Roman" w:hAnsi="Cambria"/>
          <w:color w:val="000000"/>
          <w:sz w:val="21"/>
          <w:szCs w:val="22"/>
        </w:rPr>
        <w:t>Dear Members of the Senate Committee on Agriculture,</w:t>
      </w:r>
    </w:p>
    <w:p w14:paraId="32C81516" w14:textId="77777777" w:rsidR="00472FE3" w:rsidRPr="00472FE3" w:rsidRDefault="00472FE3" w:rsidP="00472FE3">
      <w:pPr>
        <w:rPr>
          <w:rFonts w:eastAsia="Times New Roman"/>
          <w:sz w:val="22"/>
        </w:rPr>
      </w:pPr>
      <w:r w:rsidRPr="00472FE3">
        <w:rPr>
          <w:rFonts w:ascii="Cambria" w:eastAsia="Times New Roman" w:hAnsi="Cambria"/>
          <w:color w:val="000000"/>
          <w:sz w:val="21"/>
          <w:szCs w:val="22"/>
        </w:rPr>
        <w:t> </w:t>
      </w:r>
    </w:p>
    <w:p w14:paraId="40DDB1B4" w14:textId="77777777" w:rsidR="00472FE3" w:rsidRPr="00472FE3" w:rsidRDefault="00472FE3" w:rsidP="00472FE3">
      <w:pPr>
        <w:rPr>
          <w:rFonts w:eastAsia="Times New Roman"/>
          <w:sz w:val="22"/>
        </w:rPr>
      </w:pPr>
      <w:r w:rsidRPr="00472FE3">
        <w:rPr>
          <w:rFonts w:ascii="Cambria" w:eastAsia="Times New Roman" w:hAnsi="Cambria"/>
          <w:color w:val="000000"/>
          <w:sz w:val="21"/>
          <w:szCs w:val="22"/>
        </w:rPr>
        <w:t>Thank you for your important efforts to support the Vermont farming community during this challenging time. As you well know, the COVID-19 crisis has had far reaching impacts across our agricultural sector, including on farms of all types, farm workers who provide critical labor to those farms, and an increasing number of unemployed and food insecure Vermonters.</w:t>
      </w:r>
    </w:p>
    <w:p w14:paraId="13F70F86" w14:textId="77777777" w:rsidR="00472FE3" w:rsidRPr="00472FE3" w:rsidRDefault="00472FE3" w:rsidP="00472FE3">
      <w:pPr>
        <w:rPr>
          <w:rFonts w:eastAsia="Times New Roman"/>
          <w:sz w:val="22"/>
        </w:rPr>
      </w:pPr>
      <w:r w:rsidRPr="00472FE3">
        <w:rPr>
          <w:rFonts w:ascii="Cambria" w:eastAsia="Times New Roman" w:hAnsi="Cambria"/>
          <w:color w:val="000000"/>
          <w:sz w:val="21"/>
          <w:szCs w:val="22"/>
        </w:rPr>
        <w:t> </w:t>
      </w:r>
    </w:p>
    <w:p w14:paraId="081B45F3" w14:textId="3E5924B6" w:rsidR="00472FE3" w:rsidRPr="00472FE3" w:rsidRDefault="00472FE3" w:rsidP="00472FE3">
      <w:pPr>
        <w:rPr>
          <w:rFonts w:eastAsia="Times New Roman"/>
          <w:sz w:val="22"/>
        </w:rPr>
      </w:pPr>
      <w:r w:rsidRPr="00472FE3">
        <w:rPr>
          <w:rFonts w:ascii="Cambria" w:eastAsia="Times New Roman" w:hAnsi="Cambria"/>
          <w:color w:val="000000"/>
          <w:sz w:val="21"/>
          <w:szCs w:val="22"/>
        </w:rPr>
        <w:t>We appreciate the committee’s discussions thus far, and want to ensure that any relief efforts the committee brings forward are based first and foremost in the principles of equity</w:t>
      </w:r>
      <w:r w:rsidR="00155AC4" w:rsidRPr="00CF293E">
        <w:rPr>
          <w:rFonts w:ascii="Cambria" w:eastAsia="Times New Roman" w:hAnsi="Cambria"/>
          <w:color w:val="000000"/>
          <w:sz w:val="21"/>
          <w:szCs w:val="22"/>
        </w:rPr>
        <w:t xml:space="preserve"> and justice, and with the goal of moving Vermont towards a just, green, and thriving future on the other side of this pandemic.</w:t>
      </w:r>
      <w:r w:rsidR="00155AC4" w:rsidRPr="00CF293E">
        <w:rPr>
          <w:rFonts w:eastAsia="Times New Roman"/>
          <w:sz w:val="22"/>
        </w:rPr>
        <w:t xml:space="preserve"> </w:t>
      </w:r>
      <w:r w:rsidR="00155AC4" w:rsidRPr="00CF293E">
        <w:rPr>
          <w:rFonts w:ascii="Cambria" w:eastAsia="Times New Roman" w:hAnsi="Cambria"/>
          <w:color w:val="000000"/>
          <w:sz w:val="21"/>
          <w:szCs w:val="22"/>
        </w:rPr>
        <w:t xml:space="preserve">Relief efforts </w:t>
      </w:r>
      <w:r w:rsidRPr="00472FE3">
        <w:rPr>
          <w:rFonts w:ascii="Cambria" w:eastAsia="Times New Roman" w:hAnsi="Cambria"/>
          <w:color w:val="000000"/>
          <w:sz w:val="21"/>
          <w:szCs w:val="22"/>
        </w:rPr>
        <w:t xml:space="preserve">should support the long-term health and revitalization of Vermont’s agricultural economy, and ensure that </w:t>
      </w:r>
      <w:r w:rsidRPr="00472FE3">
        <w:rPr>
          <w:rFonts w:ascii="Cambria" w:eastAsia="Times New Roman" w:hAnsi="Cambria"/>
          <w:i/>
          <w:color w:val="000000"/>
          <w:sz w:val="21"/>
          <w:szCs w:val="22"/>
        </w:rPr>
        <w:t xml:space="preserve">all </w:t>
      </w:r>
      <w:r w:rsidRPr="00472FE3">
        <w:rPr>
          <w:rFonts w:ascii="Cambria" w:eastAsia="Times New Roman" w:hAnsi="Cambria"/>
          <w:color w:val="000000"/>
          <w:sz w:val="21"/>
          <w:szCs w:val="22"/>
        </w:rPr>
        <w:t>Vermonters have access to nutritious, locally produced food. It is in that spirit that we make the following recommendations to the committee:</w:t>
      </w:r>
    </w:p>
    <w:p w14:paraId="19572C95" w14:textId="77777777" w:rsidR="00472FE3" w:rsidRPr="00472FE3" w:rsidRDefault="00472FE3" w:rsidP="00472FE3">
      <w:pPr>
        <w:rPr>
          <w:rFonts w:eastAsia="Times New Roman"/>
          <w:sz w:val="22"/>
        </w:rPr>
      </w:pPr>
      <w:r w:rsidRPr="00472FE3">
        <w:rPr>
          <w:rFonts w:ascii="Cambria" w:eastAsia="Times New Roman" w:hAnsi="Cambria"/>
          <w:color w:val="000000"/>
          <w:sz w:val="20"/>
          <w:szCs w:val="21"/>
        </w:rPr>
        <w:t> </w:t>
      </w:r>
    </w:p>
    <w:p w14:paraId="40561789" w14:textId="77777777" w:rsidR="00472FE3" w:rsidRPr="00472FE3" w:rsidRDefault="00472FE3" w:rsidP="00472FE3">
      <w:pPr>
        <w:shd w:val="clear" w:color="auto" w:fill="FFFFFF"/>
        <w:ind w:left="360"/>
        <w:rPr>
          <w:rFonts w:eastAsia="Times New Roman"/>
          <w:sz w:val="22"/>
        </w:rPr>
      </w:pPr>
      <w:r w:rsidRPr="00472FE3">
        <w:rPr>
          <w:rFonts w:ascii="Cambria" w:eastAsia="Times New Roman" w:hAnsi="Cambria"/>
          <w:color w:val="000000"/>
          <w:sz w:val="21"/>
          <w:szCs w:val="22"/>
        </w:rPr>
        <w:t>1)</w:t>
      </w:r>
      <w:r w:rsidRPr="00CF293E">
        <w:rPr>
          <w:rFonts w:eastAsia="Times New Roman"/>
          <w:color w:val="000000"/>
          <w:sz w:val="13"/>
          <w:szCs w:val="14"/>
        </w:rPr>
        <w:tab/>
      </w:r>
      <w:r w:rsidRPr="00472FE3">
        <w:rPr>
          <w:rFonts w:ascii="Cambria" w:eastAsia="Times New Roman" w:hAnsi="Cambria"/>
          <w:color w:val="000000"/>
          <w:sz w:val="21"/>
          <w:szCs w:val="22"/>
        </w:rPr>
        <w:t xml:space="preserve">Create a Vermont Coronavirus Relief Fund to administer </w:t>
      </w:r>
      <w:r w:rsidRPr="00472FE3">
        <w:rPr>
          <w:rFonts w:ascii="Cambria" w:eastAsia="Times New Roman" w:hAnsi="Cambria"/>
          <w:b/>
          <w:bCs/>
          <w:color w:val="000000"/>
          <w:sz w:val="21"/>
          <w:szCs w:val="22"/>
        </w:rPr>
        <w:t>direct payments to immigrant and migrant farmworkers</w:t>
      </w:r>
      <w:r w:rsidRPr="00472FE3">
        <w:rPr>
          <w:rFonts w:ascii="Cambria" w:eastAsia="Times New Roman" w:hAnsi="Cambria"/>
          <w:color w:val="000000"/>
          <w:sz w:val="21"/>
          <w:szCs w:val="22"/>
        </w:rPr>
        <w:t>, and others who have been excluded from federal stimulus efforts. Specifically, this fund should include the following provisions:</w:t>
      </w:r>
    </w:p>
    <w:p w14:paraId="41D1C094" w14:textId="77777777" w:rsidR="00472FE3" w:rsidRPr="00472FE3" w:rsidRDefault="00472FE3" w:rsidP="00CF293E">
      <w:pPr>
        <w:numPr>
          <w:ilvl w:val="0"/>
          <w:numId w:val="7"/>
        </w:numPr>
        <w:ind w:left="1440"/>
        <w:textAlignment w:val="baseline"/>
        <w:rPr>
          <w:rFonts w:ascii="Arial" w:eastAsia="Times New Roman" w:hAnsi="Arial" w:cs="Arial"/>
          <w:color w:val="000000"/>
          <w:sz w:val="21"/>
          <w:szCs w:val="22"/>
        </w:rPr>
      </w:pPr>
      <w:r w:rsidRPr="00472FE3">
        <w:rPr>
          <w:rFonts w:ascii="Cambria" w:eastAsia="Times New Roman" w:hAnsi="Cambria" w:cs="Arial"/>
          <w:color w:val="000000"/>
          <w:sz w:val="21"/>
          <w:szCs w:val="22"/>
        </w:rPr>
        <w:t>Payments of $1,200 to every eligible adult and $500 to every eligible child, to achieve parity with federal Economic Impact Payments.</w:t>
      </w:r>
    </w:p>
    <w:p w14:paraId="26D5D77E" w14:textId="77777777" w:rsidR="00472FE3" w:rsidRPr="00472FE3" w:rsidRDefault="00472FE3" w:rsidP="00CF293E">
      <w:pPr>
        <w:numPr>
          <w:ilvl w:val="0"/>
          <w:numId w:val="7"/>
        </w:numPr>
        <w:ind w:left="1440"/>
        <w:textAlignment w:val="baseline"/>
        <w:rPr>
          <w:rFonts w:ascii="Arial" w:eastAsia="Times New Roman" w:hAnsi="Arial" w:cs="Arial"/>
          <w:color w:val="000000"/>
          <w:sz w:val="21"/>
          <w:szCs w:val="22"/>
        </w:rPr>
      </w:pPr>
      <w:r w:rsidRPr="00472FE3">
        <w:rPr>
          <w:rFonts w:ascii="Cambria" w:eastAsia="Times New Roman" w:hAnsi="Cambria" w:cs="Arial"/>
          <w:color w:val="000000"/>
          <w:sz w:val="21"/>
          <w:szCs w:val="22"/>
        </w:rPr>
        <w:t>Eligibility: Any Vermont resident excluded from federal Economic Impact Payments due to immigration status, including the following groups:</w:t>
      </w:r>
    </w:p>
    <w:p w14:paraId="74B8BB8F" w14:textId="77777777" w:rsidR="00472FE3" w:rsidRPr="00472FE3" w:rsidRDefault="00472FE3" w:rsidP="00CF293E">
      <w:pPr>
        <w:ind w:left="2160" w:hanging="360"/>
        <w:rPr>
          <w:rFonts w:eastAsia="Times New Roman"/>
          <w:sz w:val="22"/>
        </w:rPr>
      </w:pPr>
      <w:r w:rsidRPr="00472FE3">
        <w:rPr>
          <w:rFonts w:ascii="Courier New" w:eastAsia="Times New Roman" w:hAnsi="Courier New" w:cs="Courier New"/>
          <w:color w:val="000000"/>
          <w:sz w:val="18"/>
          <w:szCs w:val="20"/>
        </w:rPr>
        <w:t>o</w:t>
      </w:r>
      <w:r w:rsidRPr="00472FE3">
        <w:rPr>
          <w:rFonts w:eastAsia="Times New Roman"/>
          <w:color w:val="000000"/>
          <w:sz w:val="13"/>
          <w:szCs w:val="14"/>
        </w:rPr>
        <w:t xml:space="preserve">   </w:t>
      </w:r>
      <w:r w:rsidRPr="00472FE3">
        <w:rPr>
          <w:rFonts w:ascii="Cambria" w:eastAsia="Times New Roman" w:hAnsi="Cambria"/>
          <w:color w:val="000000"/>
          <w:sz w:val="21"/>
          <w:szCs w:val="22"/>
        </w:rPr>
        <w:t>People without social security numbers</w:t>
      </w:r>
    </w:p>
    <w:p w14:paraId="6E006564" w14:textId="77777777" w:rsidR="00472FE3" w:rsidRPr="00472FE3" w:rsidRDefault="00472FE3" w:rsidP="00CF293E">
      <w:pPr>
        <w:ind w:left="2160" w:hanging="360"/>
        <w:rPr>
          <w:rFonts w:eastAsia="Times New Roman"/>
          <w:sz w:val="22"/>
        </w:rPr>
      </w:pPr>
      <w:r w:rsidRPr="00472FE3">
        <w:rPr>
          <w:rFonts w:ascii="Courier New" w:eastAsia="Times New Roman" w:hAnsi="Courier New" w:cs="Courier New"/>
          <w:color w:val="000000"/>
          <w:sz w:val="18"/>
          <w:szCs w:val="20"/>
        </w:rPr>
        <w:t>o</w:t>
      </w:r>
      <w:r w:rsidRPr="00472FE3">
        <w:rPr>
          <w:rFonts w:eastAsia="Times New Roman"/>
          <w:color w:val="000000"/>
          <w:sz w:val="13"/>
          <w:szCs w:val="14"/>
        </w:rPr>
        <w:t xml:space="preserve">   </w:t>
      </w:r>
      <w:r w:rsidRPr="00472FE3">
        <w:rPr>
          <w:rFonts w:ascii="Cambria" w:eastAsia="Times New Roman" w:hAnsi="Cambria"/>
          <w:color w:val="000000"/>
          <w:sz w:val="21"/>
          <w:szCs w:val="22"/>
        </w:rPr>
        <w:t>U.S. citizens and Legal Permanent Residents who jointly file taxes with spouses without social security numbers</w:t>
      </w:r>
    </w:p>
    <w:p w14:paraId="203EA4B1" w14:textId="77777777" w:rsidR="00472FE3" w:rsidRPr="00472FE3" w:rsidRDefault="00472FE3" w:rsidP="00CF293E">
      <w:pPr>
        <w:ind w:left="2160" w:hanging="360"/>
        <w:rPr>
          <w:rFonts w:eastAsia="Times New Roman"/>
          <w:sz w:val="22"/>
        </w:rPr>
      </w:pPr>
      <w:r w:rsidRPr="00472FE3">
        <w:rPr>
          <w:rFonts w:ascii="Courier New" w:eastAsia="Times New Roman" w:hAnsi="Courier New" w:cs="Courier New"/>
          <w:color w:val="000000"/>
          <w:sz w:val="18"/>
          <w:szCs w:val="20"/>
        </w:rPr>
        <w:t>o</w:t>
      </w:r>
      <w:r w:rsidRPr="00472FE3">
        <w:rPr>
          <w:rFonts w:eastAsia="Times New Roman"/>
          <w:color w:val="000000"/>
          <w:sz w:val="13"/>
          <w:szCs w:val="14"/>
        </w:rPr>
        <w:t xml:space="preserve">   </w:t>
      </w:r>
      <w:r w:rsidRPr="00472FE3">
        <w:rPr>
          <w:rFonts w:ascii="Cambria" w:eastAsia="Times New Roman" w:hAnsi="Cambria"/>
          <w:color w:val="000000"/>
          <w:sz w:val="21"/>
          <w:szCs w:val="22"/>
        </w:rPr>
        <w:t>Children of parents without social security numbers</w:t>
      </w:r>
    </w:p>
    <w:p w14:paraId="1E40DB6A" w14:textId="41A284DD" w:rsidR="00472FE3" w:rsidRPr="00472FE3" w:rsidRDefault="00472FE3" w:rsidP="00472FE3">
      <w:pPr>
        <w:ind w:left="360"/>
        <w:rPr>
          <w:rFonts w:eastAsia="Times New Roman"/>
          <w:sz w:val="22"/>
        </w:rPr>
      </w:pPr>
      <w:r w:rsidRPr="00472FE3">
        <w:rPr>
          <w:rFonts w:ascii="Cambria" w:eastAsia="Times New Roman" w:hAnsi="Cambria"/>
          <w:color w:val="000000"/>
          <w:sz w:val="21"/>
          <w:szCs w:val="22"/>
        </w:rPr>
        <w:t>We estimate that this program would cover 3,500 - 4,000 adults and 750 - 1,000 children, at a total cost of $5 million.</w:t>
      </w:r>
      <w:r w:rsidR="00CF293E" w:rsidRPr="00CF293E">
        <w:rPr>
          <w:rStyle w:val="FootnoteReference"/>
          <w:rFonts w:ascii="Cambria" w:eastAsia="Times New Roman" w:hAnsi="Cambria"/>
          <w:color w:val="000000"/>
          <w:sz w:val="21"/>
          <w:szCs w:val="22"/>
        </w:rPr>
        <w:footnoteReference w:id="1"/>
      </w:r>
    </w:p>
    <w:p w14:paraId="392E456E" w14:textId="77777777" w:rsidR="00472FE3" w:rsidRPr="00472FE3" w:rsidRDefault="00472FE3" w:rsidP="00472FE3">
      <w:pPr>
        <w:shd w:val="clear" w:color="auto" w:fill="FFFFFF"/>
        <w:rPr>
          <w:rFonts w:eastAsia="Times New Roman"/>
          <w:sz w:val="22"/>
        </w:rPr>
      </w:pPr>
      <w:r w:rsidRPr="00472FE3">
        <w:rPr>
          <w:rFonts w:ascii="Cambria" w:eastAsia="Times New Roman" w:hAnsi="Cambria"/>
          <w:color w:val="000000"/>
          <w:sz w:val="21"/>
          <w:szCs w:val="22"/>
        </w:rPr>
        <w:t> </w:t>
      </w:r>
    </w:p>
    <w:p w14:paraId="3F2A5139" w14:textId="77777777" w:rsidR="00472FE3" w:rsidRPr="00472FE3" w:rsidRDefault="00472FE3" w:rsidP="00472FE3">
      <w:pPr>
        <w:shd w:val="clear" w:color="auto" w:fill="FFFFFF"/>
        <w:ind w:left="360"/>
        <w:rPr>
          <w:rFonts w:eastAsia="Times New Roman"/>
          <w:sz w:val="22"/>
        </w:rPr>
      </w:pPr>
      <w:r w:rsidRPr="00472FE3">
        <w:rPr>
          <w:rFonts w:ascii="Cambria" w:eastAsia="Times New Roman" w:hAnsi="Cambria"/>
          <w:color w:val="000000"/>
          <w:sz w:val="21"/>
          <w:szCs w:val="22"/>
        </w:rPr>
        <w:t>2)</w:t>
      </w:r>
      <w:r w:rsidRPr="00CF293E">
        <w:rPr>
          <w:rFonts w:eastAsia="Times New Roman"/>
          <w:color w:val="000000"/>
          <w:sz w:val="13"/>
          <w:szCs w:val="14"/>
        </w:rPr>
        <w:tab/>
      </w:r>
      <w:r w:rsidRPr="00472FE3">
        <w:rPr>
          <w:rFonts w:ascii="Cambria" w:eastAsia="Times New Roman" w:hAnsi="Cambria"/>
          <w:color w:val="000000"/>
          <w:sz w:val="21"/>
          <w:szCs w:val="22"/>
        </w:rPr>
        <w:t xml:space="preserve">Invest in the following programs, which </w:t>
      </w:r>
      <w:r w:rsidRPr="00472FE3">
        <w:rPr>
          <w:rFonts w:ascii="Cambria" w:eastAsia="Times New Roman" w:hAnsi="Cambria"/>
          <w:b/>
          <w:bCs/>
          <w:color w:val="000000"/>
          <w:sz w:val="21"/>
          <w:szCs w:val="22"/>
        </w:rPr>
        <w:t xml:space="preserve">support Vermont farmers </w:t>
      </w:r>
      <w:r w:rsidRPr="00472FE3">
        <w:rPr>
          <w:rFonts w:ascii="Cambria" w:eastAsia="Times New Roman" w:hAnsi="Cambria"/>
          <w:b/>
          <w:bCs/>
          <w:color w:val="000000"/>
          <w:sz w:val="21"/>
          <w:szCs w:val="22"/>
          <w:u w:val="single"/>
        </w:rPr>
        <w:t>and</w:t>
      </w:r>
      <w:r w:rsidRPr="00472FE3">
        <w:rPr>
          <w:rFonts w:ascii="Cambria" w:eastAsia="Times New Roman" w:hAnsi="Cambria"/>
          <w:b/>
          <w:bCs/>
          <w:color w:val="000000"/>
          <w:sz w:val="21"/>
          <w:szCs w:val="22"/>
        </w:rPr>
        <w:t xml:space="preserve"> access to nutritious food</w:t>
      </w:r>
      <w:r w:rsidRPr="00472FE3">
        <w:rPr>
          <w:rFonts w:ascii="Cambria" w:eastAsia="Times New Roman" w:hAnsi="Cambria"/>
          <w:color w:val="000000"/>
          <w:sz w:val="21"/>
          <w:szCs w:val="22"/>
        </w:rPr>
        <w:t xml:space="preserve"> for Vermonters in need:</w:t>
      </w:r>
    </w:p>
    <w:p w14:paraId="557ABD64" w14:textId="77777777" w:rsidR="00472FE3" w:rsidRPr="00472FE3" w:rsidRDefault="00472FE3" w:rsidP="00472FE3">
      <w:pPr>
        <w:numPr>
          <w:ilvl w:val="0"/>
          <w:numId w:val="8"/>
        </w:numPr>
        <w:shd w:val="clear" w:color="auto" w:fill="FFFFFF"/>
        <w:ind w:left="1440"/>
        <w:textAlignment w:val="baseline"/>
        <w:rPr>
          <w:rFonts w:ascii="Arial" w:eastAsia="Times New Roman" w:hAnsi="Arial" w:cs="Arial"/>
          <w:color w:val="000000"/>
          <w:sz w:val="21"/>
          <w:szCs w:val="22"/>
        </w:rPr>
      </w:pPr>
      <w:r w:rsidRPr="00472FE3">
        <w:rPr>
          <w:rFonts w:ascii="Cambria" w:eastAsia="Times New Roman" w:hAnsi="Cambria" w:cs="Arial"/>
          <w:color w:val="000000"/>
          <w:sz w:val="21"/>
          <w:szCs w:val="22"/>
        </w:rPr>
        <w:t>$500,000 to support Vermonters Feeding Vermonters, which purchases food from Vermont farmers at market rates to distribute through food bank locations.</w:t>
      </w:r>
    </w:p>
    <w:p w14:paraId="536E2B35" w14:textId="1A83876F" w:rsidR="00472FE3" w:rsidRPr="00CF293E" w:rsidRDefault="00472FE3" w:rsidP="00472FE3">
      <w:pPr>
        <w:numPr>
          <w:ilvl w:val="0"/>
          <w:numId w:val="8"/>
        </w:numPr>
        <w:shd w:val="clear" w:color="auto" w:fill="FFFFFF"/>
        <w:ind w:left="1440"/>
        <w:textAlignment w:val="baseline"/>
        <w:rPr>
          <w:rFonts w:ascii="Arial" w:eastAsia="Times New Roman" w:hAnsi="Arial" w:cs="Arial"/>
          <w:color w:val="000000"/>
          <w:sz w:val="21"/>
          <w:szCs w:val="22"/>
        </w:rPr>
      </w:pPr>
      <w:r w:rsidRPr="00472FE3">
        <w:rPr>
          <w:rFonts w:ascii="Cambria" w:eastAsia="Times New Roman" w:hAnsi="Cambria" w:cs="Arial"/>
          <w:color w:val="000000"/>
          <w:sz w:val="21"/>
          <w:szCs w:val="22"/>
        </w:rPr>
        <w:t>$75,000 to support NOFA-VT’s Farm Share and Crop Cash programs, which provide subsidized CSA shares to limited income Vermonters, and “double your money” incentives for customers shopping with 3SquaresVT benefits at farmers markets.</w:t>
      </w:r>
    </w:p>
    <w:p w14:paraId="42EF6F1D" w14:textId="77777777" w:rsidR="00CF293E" w:rsidRPr="00472FE3" w:rsidRDefault="00CF293E" w:rsidP="00CF293E">
      <w:pPr>
        <w:shd w:val="clear" w:color="auto" w:fill="FFFFFF"/>
        <w:textAlignment w:val="baseline"/>
        <w:rPr>
          <w:rFonts w:ascii="Arial" w:eastAsia="Times New Roman" w:hAnsi="Arial" w:cs="Arial"/>
          <w:color w:val="000000"/>
          <w:sz w:val="21"/>
          <w:szCs w:val="22"/>
        </w:rPr>
      </w:pPr>
    </w:p>
    <w:p w14:paraId="447C6CCA" w14:textId="77777777" w:rsidR="00472FE3" w:rsidRPr="00472FE3" w:rsidRDefault="00472FE3" w:rsidP="00472FE3">
      <w:pPr>
        <w:shd w:val="clear" w:color="auto" w:fill="FFFFFF"/>
        <w:ind w:left="360"/>
        <w:rPr>
          <w:rFonts w:eastAsia="Times New Roman"/>
          <w:sz w:val="22"/>
        </w:rPr>
      </w:pPr>
      <w:r w:rsidRPr="00472FE3">
        <w:rPr>
          <w:rFonts w:ascii="Cambria" w:eastAsia="Times New Roman" w:hAnsi="Cambria"/>
          <w:color w:val="000000"/>
          <w:sz w:val="21"/>
          <w:szCs w:val="22"/>
        </w:rPr>
        <w:t>3)</w:t>
      </w:r>
      <w:r w:rsidRPr="00CF293E">
        <w:rPr>
          <w:rFonts w:eastAsia="Times New Roman"/>
          <w:color w:val="000000"/>
          <w:sz w:val="13"/>
          <w:szCs w:val="14"/>
        </w:rPr>
        <w:tab/>
      </w:r>
      <w:r w:rsidRPr="00472FE3">
        <w:rPr>
          <w:rFonts w:ascii="Cambria" w:eastAsia="Times New Roman" w:hAnsi="Cambria"/>
          <w:color w:val="000000"/>
          <w:sz w:val="21"/>
          <w:szCs w:val="22"/>
        </w:rPr>
        <w:t xml:space="preserve">Provide </w:t>
      </w:r>
      <w:r w:rsidRPr="00472FE3">
        <w:rPr>
          <w:rFonts w:ascii="Cambria" w:eastAsia="Times New Roman" w:hAnsi="Cambria"/>
          <w:b/>
          <w:bCs/>
          <w:color w:val="000000"/>
          <w:sz w:val="21"/>
          <w:szCs w:val="22"/>
        </w:rPr>
        <w:t>financial assistance to Vermont farms</w:t>
      </w:r>
      <w:r w:rsidRPr="00472FE3">
        <w:rPr>
          <w:rFonts w:ascii="Cambria" w:eastAsia="Times New Roman" w:hAnsi="Cambria"/>
          <w:color w:val="000000"/>
          <w:sz w:val="21"/>
          <w:szCs w:val="22"/>
        </w:rPr>
        <w:t xml:space="preserve"> </w:t>
      </w:r>
      <w:r w:rsidRPr="00472FE3">
        <w:rPr>
          <w:rFonts w:ascii="Cambria" w:eastAsia="Times New Roman" w:hAnsi="Cambria"/>
          <w:b/>
          <w:bCs/>
          <w:color w:val="000000"/>
          <w:sz w:val="21"/>
          <w:szCs w:val="22"/>
        </w:rPr>
        <w:t>of all types</w:t>
      </w:r>
      <w:r w:rsidRPr="00472FE3">
        <w:rPr>
          <w:rFonts w:ascii="Cambria" w:eastAsia="Times New Roman" w:hAnsi="Cambria"/>
          <w:color w:val="000000"/>
          <w:sz w:val="21"/>
          <w:szCs w:val="22"/>
        </w:rPr>
        <w:t xml:space="preserve"> suffering from lost markets, and</w:t>
      </w:r>
      <w:r w:rsidRPr="00472FE3">
        <w:rPr>
          <w:rFonts w:ascii="Cambria" w:eastAsia="Times New Roman" w:hAnsi="Cambria"/>
          <w:b/>
          <w:bCs/>
          <w:color w:val="000000"/>
          <w:sz w:val="21"/>
          <w:szCs w:val="22"/>
        </w:rPr>
        <w:t xml:space="preserve"> resilience grants </w:t>
      </w:r>
      <w:r w:rsidRPr="00472FE3">
        <w:rPr>
          <w:rFonts w:ascii="Cambria" w:eastAsia="Times New Roman" w:hAnsi="Cambria"/>
          <w:color w:val="000000"/>
          <w:sz w:val="21"/>
          <w:szCs w:val="22"/>
        </w:rPr>
        <w:t>to allow them to expand and adapt. Specifically, we recommend the state allocate:</w:t>
      </w:r>
    </w:p>
    <w:p w14:paraId="1B71187A" w14:textId="67061589" w:rsidR="00F336BE" w:rsidRPr="00CF293E" w:rsidRDefault="00F336BE" w:rsidP="00CF293E">
      <w:pPr>
        <w:pStyle w:val="ListParagraph"/>
        <w:numPr>
          <w:ilvl w:val="0"/>
          <w:numId w:val="9"/>
        </w:numPr>
        <w:ind w:left="1440"/>
        <w:rPr>
          <w:rFonts w:eastAsia="Times New Roman"/>
          <w:i/>
          <w:sz w:val="22"/>
        </w:rPr>
      </w:pPr>
      <w:r w:rsidRPr="00CF293E">
        <w:rPr>
          <w:rFonts w:ascii="Cambria" w:eastAsia="Times New Roman" w:hAnsi="Cambria"/>
          <w:color w:val="000000"/>
          <w:sz w:val="21"/>
          <w:szCs w:val="22"/>
        </w:rPr>
        <w:lastRenderedPageBreak/>
        <w:t xml:space="preserve">$3 million for direct investments in vegetable, fruit, non-dairy livestock and diversified enterprises that enable them to upgrade health and safety measures, increase production of food to meet rising demand, and expand access to markets through new distribution channels. This could be administered through the Working Lands Enterprise Fund (WLEF), or another mechanism that </w:t>
      </w:r>
      <w:r w:rsidRPr="00CF293E">
        <w:rPr>
          <w:rFonts w:ascii="Cambria" w:eastAsia="Times New Roman" w:hAnsi="Cambria"/>
          <w:color w:val="000000"/>
          <w:sz w:val="21"/>
          <w:szCs w:val="22"/>
          <w:u w:val="single"/>
        </w:rPr>
        <w:t>allows funds to reach farmers as easily</w:t>
      </w:r>
      <w:r w:rsidR="0028432F" w:rsidRPr="00CF293E">
        <w:rPr>
          <w:rFonts w:ascii="Cambria" w:eastAsia="Times New Roman" w:hAnsi="Cambria"/>
          <w:color w:val="000000"/>
          <w:sz w:val="21"/>
          <w:szCs w:val="22"/>
          <w:u w:val="single"/>
        </w:rPr>
        <w:t xml:space="preserve"> </w:t>
      </w:r>
      <w:r w:rsidRPr="00CF293E">
        <w:rPr>
          <w:rFonts w:ascii="Cambria" w:eastAsia="Times New Roman" w:hAnsi="Cambria"/>
          <w:color w:val="000000"/>
          <w:sz w:val="21"/>
          <w:szCs w:val="22"/>
          <w:u w:val="single"/>
        </w:rPr>
        <w:t>and with as little burdensome paperwork as possible.</w:t>
      </w:r>
    </w:p>
    <w:p w14:paraId="17A675C9" w14:textId="77777777" w:rsidR="00472FE3" w:rsidRPr="00472FE3" w:rsidRDefault="00472FE3" w:rsidP="00472FE3">
      <w:pPr>
        <w:numPr>
          <w:ilvl w:val="0"/>
          <w:numId w:val="9"/>
        </w:numPr>
        <w:ind w:left="1440"/>
        <w:textAlignment w:val="baseline"/>
        <w:rPr>
          <w:rFonts w:ascii="Arial" w:eastAsia="Times New Roman" w:hAnsi="Arial" w:cs="Arial"/>
          <w:color w:val="000000"/>
          <w:sz w:val="21"/>
          <w:szCs w:val="22"/>
        </w:rPr>
      </w:pPr>
      <w:r w:rsidRPr="00472FE3">
        <w:rPr>
          <w:rFonts w:ascii="Cambria" w:eastAsia="Times New Roman" w:hAnsi="Cambria" w:cs="Arial"/>
          <w:color w:val="000000"/>
          <w:sz w:val="21"/>
          <w:szCs w:val="22"/>
        </w:rPr>
        <w:t>$3 million to VHCB’s Farm and Forest Viability program to provide additional business support services for farmers and forest-products businesses to help them adjust to rapid changes in their industries.</w:t>
      </w:r>
    </w:p>
    <w:p w14:paraId="68015571" w14:textId="77777777" w:rsidR="00472FE3" w:rsidRPr="00472FE3" w:rsidRDefault="00472FE3" w:rsidP="00472FE3">
      <w:pPr>
        <w:shd w:val="clear" w:color="auto" w:fill="FFFFFF"/>
        <w:rPr>
          <w:rFonts w:eastAsia="Times New Roman"/>
          <w:sz w:val="22"/>
        </w:rPr>
      </w:pPr>
      <w:r w:rsidRPr="00472FE3">
        <w:rPr>
          <w:rFonts w:ascii="Cambria" w:eastAsia="Times New Roman" w:hAnsi="Cambria"/>
          <w:color w:val="000000"/>
          <w:sz w:val="21"/>
          <w:szCs w:val="22"/>
        </w:rPr>
        <w:t> </w:t>
      </w:r>
    </w:p>
    <w:p w14:paraId="1637BD73" w14:textId="0ADBE5A1" w:rsidR="00472FE3" w:rsidRPr="00472FE3" w:rsidRDefault="00472FE3" w:rsidP="00472FE3">
      <w:pPr>
        <w:shd w:val="clear" w:color="auto" w:fill="FFFFFF"/>
        <w:ind w:left="450"/>
        <w:rPr>
          <w:rFonts w:eastAsia="Times New Roman"/>
          <w:sz w:val="22"/>
        </w:rPr>
      </w:pPr>
      <w:r w:rsidRPr="00472FE3">
        <w:rPr>
          <w:rFonts w:ascii="Cambria" w:eastAsia="Times New Roman" w:hAnsi="Cambria"/>
          <w:color w:val="000000"/>
          <w:sz w:val="21"/>
          <w:szCs w:val="22"/>
        </w:rPr>
        <w:t>4)</w:t>
      </w:r>
      <w:r w:rsidRPr="00472FE3">
        <w:rPr>
          <w:rFonts w:eastAsia="Times New Roman"/>
          <w:color w:val="000000"/>
          <w:sz w:val="13"/>
          <w:szCs w:val="14"/>
        </w:rPr>
        <w:t xml:space="preserve"> </w:t>
      </w:r>
      <w:r w:rsidRPr="00CF293E">
        <w:rPr>
          <w:rFonts w:eastAsia="Times New Roman"/>
          <w:color w:val="000000"/>
          <w:sz w:val="13"/>
          <w:szCs w:val="14"/>
        </w:rPr>
        <w:t xml:space="preserve">   </w:t>
      </w:r>
      <w:r w:rsidRPr="00472FE3">
        <w:rPr>
          <w:rFonts w:ascii="Cambria" w:eastAsia="Times New Roman" w:hAnsi="Cambria"/>
          <w:color w:val="000000"/>
          <w:sz w:val="21"/>
          <w:szCs w:val="22"/>
        </w:rPr>
        <w:t>Set short and long-term</w:t>
      </w:r>
      <w:r w:rsidRPr="00472FE3">
        <w:rPr>
          <w:rFonts w:ascii="Cambria" w:eastAsia="Times New Roman" w:hAnsi="Cambria"/>
          <w:b/>
          <w:bCs/>
          <w:color w:val="000000"/>
          <w:sz w:val="21"/>
          <w:szCs w:val="22"/>
        </w:rPr>
        <w:t xml:space="preserve"> targets for local food purchasing </w:t>
      </w:r>
      <w:r w:rsidRPr="00472FE3">
        <w:rPr>
          <w:rFonts w:ascii="Cambria" w:eastAsia="Times New Roman" w:hAnsi="Cambria"/>
          <w:color w:val="000000"/>
          <w:sz w:val="21"/>
          <w:szCs w:val="22"/>
        </w:rPr>
        <w:t>through schools and other state funded institutions.</w:t>
      </w:r>
    </w:p>
    <w:p w14:paraId="736B9FBE" w14:textId="77777777" w:rsidR="00472FE3" w:rsidRPr="00472FE3" w:rsidRDefault="00472FE3" w:rsidP="00472FE3">
      <w:pPr>
        <w:numPr>
          <w:ilvl w:val="0"/>
          <w:numId w:val="10"/>
        </w:numPr>
        <w:ind w:left="1440"/>
        <w:textAlignment w:val="baseline"/>
        <w:rPr>
          <w:rFonts w:ascii="Cambria" w:eastAsia="Times New Roman" w:hAnsi="Cambria"/>
          <w:color w:val="000000"/>
          <w:sz w:val="21"/>
          <w:szCs w:val="22"/>
        </w:rPr>
      </w:pPr>
      <w:r w:rsidRPr="00472FE3">
        <w:rPr>
          <w:rFonts w:ascii="Cambria" w:eastAsia="Times New Roman" w:hAnsi="Cambria"/>
          <w:color w:val="000000"/>
          <w:sz w:val="21"/>
          <w:szCs w:val="22"/>
        </w:rPr>
        <w:t>The committee, and/or the Senate’s newly formed transition task force, should once again take up targets set by S. 273, which would mandate that at least 20% of all school food purchases by 2022 come from local/Vermont sources, and that 20% of food purchases for corrections facilities would come from local/Vermont sources by 2023. Working toward these targets is a key element of a long-term transition to a more resilient food system and a circular economy for the state.  </w:t>
      </w:r>
    </w:p>
    <w:p w14:paraId="02DC3A5B" w14:textId="77777777" w:rsidR="00472FE3" w:rsidRPr="00472FE3" w:rsidRDefault="00472FE3" w:rsidP="00472FE3">
      <w:pPr>
        <w:numPr>
          <w:ilvl w:val="0"/>
          <w:numId w:val="10"/>
        </w:numPr>
        <w:ind w:left="1440"/>
        <w:textAlignment w:val="baseline"/>
        <w:rPr>
          <w:rFonts w:ascii="Cambria" w:eastAsia="Times New Roman" w:hAnsi="Cambria"/>
          <w:color w:val="000000"/>
          <w:sz w:val="21"/>
          <w:szCs w:val="22"/>
        </w:rPr>
      </w:pPr>
      <w:r w:rsidRPr="00472FE3">
        <w:rPr>
          <w:rFonts w:ascii="Cambria" w:eastAsia="Times New Roman" w:hAnsi="Cambria"/>
          <w:color w:val="000000"/>
          <w:sz w:val="21"/>
          <w:szCs w:val="22"/>
        </w:rPr>
        <w:t>The Vermont Farm to School Network’s goal is 50% from local, state, and regional (northeast) sources by 2025.</w:t>
      </w:r>
    </w:p>
    <w:p w14:paraId="55B77220" w14:textId="77777777" w:rsidR="00472FE3" w:rsidRPr="00472FE3" w:rsidRDefault="00472FE3" w:rsidP="00472FE3">
      <w:pPr>
        <w:rPr>
          <w:rFonts w:eastAsia="Times New Roman"/>
          <w:sz w:val="22"/>
        </w:rPr>
      </w:pPr>
      <w:r w:rsidRPr="00472FE3">
        <w:rPr>
          <w:rFonts w:ascii="Cambria" w:eastAsia="Times New Roman" w:hAnsi="Cambria"/>
          <w:color w:val="000000"/>
          <w:sz w:val="21"/>
          <w:szCs w:val="22"/>
        </w:rPr>
        <w:t> </w:t>
      </w:r>
    </w:p>
    <w:p w14:paraId="79A210E3" w14:textId="008EC59E" w:rsidR="00472FE3" w:rsidRPr="00472FE3" w:rsidRDefault="00472FE3" w:rsidP="00472FE3">
      <w:pPr>
        <w:shd w:val="clear" w:color="auto" w:fill="FFFFFF"/>
        <w:ind w:left="360"/>
        <w:rPr>
          <w:rFonts w:eastAsia="Times New Roman"/>
          <w:sz w:val="22"/>
        </w:rPr>
      </w:pPr>
      <w:r w:rsidRPr="00472FE3">
        <w:rPr>
          <w:rFonts w:ascii="Cambria" w:eastAsia="Times New Roman" w:hAnsi="Cambria"/>
          <w:color w:val="000000"/>
          <w:sz w:val="21"/>
          <w:szCs w:val="22"/>
        </w:rPr>
        <w:t>5)</w:t>
      </w:r>
      <w:r w:rsidRPr="00472FE3">
        <w:rPr>
          <w:rFonts w:eastAsia="Times New Roman"/>
          <w:color w:val="000000"/>
          <w:sz w:val="13"/>
          <w:szCs w:val="14"/>
        </w:rPr>
        <w:t xml:space="preserve"> </w:t>
      </w:r>
      <w:r w:rsidRPr="00CF293E">
        <w:rPr>
          <w:rFonts w:eastAsia="Times New Roman"/>
          <w:color w:val="000000"/>
          <w:sz w:val="13"/>
          <w:szCs w:val="14"/>
        </w:rPr>
        <w:t xml:space="preserve">   </w:t>
      </w:r>
      <w:r w:rsidRPr="00472FE3">
        <w:rPr>
          <w:rFonts w:ascii="Cambria" w:eastAsia="Times New Roman" w:hAnsi="Cambria"/>
          <w:color w:val="000000"/>
          <w:sz w:val="21"/>
          <w:szCs w:val="22"/>
        </w:rPr>
        <w:t xml:space="preserve">Create several dedicated funding streams to </w:t>
      </w:r>
      <w:r w:rsidRPr="00472FE3">
        <w:rPr>
          <w:rFonts w:ascii="Cambria" w:eastAsia="Times New Roman" w:hAnsi="Cambria"/>
          <w:b/>
          <w:bCs/>
          <w:color w:val="000000"/>
          <w:sz w:val="21"/>
          <w:szCs w:val="22"/>
        </w:rPr>
        <w:t xml:space="preserve">support the diversification of Vermont’s agriculture economy </w:t>
      </w:r>
      <w:r w:rsidRPr="00472FE3">
        <w:rPr>
          <w:rFonts w:ascii="Cambria" w:eastAsia="Times New Roman" w:hAnsi="Cambria"/>
          <w:color w:val="000000"/>
          <w:sz w:val="21"/>
          <w:szCs w:val="22"/>
        </w:rPr>
        <w:t>for a more resilient future. This includes transition of dairy farms to other enterprises or new ownership. Funding needs include:</w:t>
      </w:r>
    </w:p>
    <w:p w14:paraId="596ECE72" w14:textId="77777777" w:rsidR="00472FE3" w:rsidRPr="00472FE3" w:rsidRDefault="00472FE3" w:rsidP="00472FE3">
      <w:pPr>
        <w:numPr>
          <w:ilvl w:val="0"/>
          <w:numId w:val="11"/>
        </w:numPr>
        <w:shd w:val="clear" w:color="auto" w:fill="FFFFFF"/>
        <w:ind w:left="1440"/>
        <w:textAlignment w:val="baseline"/>
        <w:rPr>
          <w:rFonts w:ascii="Cambria" w:eastAsia="Times New Roman" w:hAnsi="Cambria"/>
          <w:color w:val="000000"/>
          <w:sz w:val="21"/>
          <w:szCs w:val="22"/>
        </w:rPr>
      </w:pPr>
      <w:r w:rsidRPr="00472FE3">
        <w:rPr>
          <w:rFonts w:ascii="Cambria" w:eastAsia="Times New Roman" w:hAnsi="Cambria"/>
          <w:color w:val="000000"/>
          <w:sz w:val="21"/>
          <w:szCs w:val="22"/>
        </w:rPr>
        <w:t>Transition grant funding to support on-farm diversification and transition through the Working Lands Enterprise Initiative (WLEI) – estimated cost $5.75 million.</w:t>
      </w:r>
    </w:p>
    <w:p w14:paraId="0AF2E088" w14:textId="77777777" w:rsidR="00472FE3" w:rsidRPr="00472FE3" w:rsidRDefault="00472FE3" w:rsidP="00472FE3">
      <w:pPr>
        <w:numPr>
          <w:ilvl w:val="0"/>
          <w:numId w:val="11"/>
        </w:numPr>
        <w:shd w:val="clear" w:color="auto" w:fill="FFFFFF"/>
        <w:ind w:left="1440"/>
        <w:textAlignment w:val="baseline"/>
        <w:rPr>
          <w:rFonts w:ascii="Cambria" w:eastAsia="Times New Roman" w:hAnsi="Cambria"/>
          <w:color w:val="000000"/>
          <w:sz w:val="21"/>
          <w:szCs w:val="22"/>
        </w:rPr>
      </w:pPr>
      <w:r w:rsidRPr="00472FE3">
        <w:rPr>
          <w:rFonts w:ascii="Cambria" w:eastAsia="Times New Roman" w:hAnsi="Cambria"/>
          <w:color w:val="000000"/>
          <w:sz w:val="21"/>
          <w:szCs w:val="22"/>
        </w:rPr>
        <w:t>Substantially increase capacity for production and business planning technical assistance. Initial estimates from the Ag Strategic Plan briefs indicate a need for up to 21 full-time personnel, including 6 FTE business succession planners – estimated cost $4 million annually.</w:t>
      </w:r>
    </w:p>
    <w:p w14:paraId="229C7136" w14:textId="77777777" w:rsidR="00472FE3" w:rsidRPr="00472FE3" w:rsidRDefault="00472FE3" w:rsidP="00472FE3">
      <w:pPr>
        <w:numPr>
          <w:ilvl w:val="0"/>
          <w:numId w:val="11"/>
        </w:numPr>
        <w:shd w:val="clear" w:color="auto" w:fill="FFFFFF"/>
        <w:ind w:left="1440"/>
        <w:textAlignment w:val="baseline"/>
        <w:rPr>
          <w:rFonts w:ascii="Cambria" w:eastAsia="Times New Roman" w:hAnsi="Cambria"/>
          <w:color w:val="000000"/>
          <w:sz w:val="21"/>
          <w:szCs w:val="22"/>
        </w:rPr>
      </w:pPr>
      <w:r w:rsidRPr="00472FE3">
        <w:rPr>
          <w:rFonts w:ascii="Cambria" w:eastAsia="Times New Roman" w:hAnsi="Cambria"/>
          <w:color w:val="000000"/>
          <w:sz w:val="21"/>
          <w:szCs w:val="22"/>
        </w:rPr>
        <w:t>$3 million for the acquisition of farmland and its transition to new or beginning farmers, which will be leveraged with $15M of VLT’s Farmland Futures Fund. This would enable VLT to offer more attractive and flexible loan terms. Funds could be used in conjunction with WLEB and VHCB in order to provide wrap-around business support services.</w:t>
      </w:r>
    </w:p>
    <w:p w14:paraId="081AE7AE" w14:textId="556E67C6" w:rsidR="00472FE3" w:rsidRPr="00472FE3" w:rsidRDefault="00472FE3" w:rsidP="00472FE3">
      <w:pPr>
        <w:ind w:left="360"/>
        <w:rPr>
          <w:rFonts w:eastAsia="Times New Roman"/>
          <w:sz w:val="22"/>
        </w:rPr>
      </w:pPr>
      <w:r w:rsidRPr="00472FE3">
        <w:rPr>
          <w:rFonts w:ascii="Cambria" w:eastAsia="Times New Roman" w:hAnsi="Cambria"/>
          <w:color w:val="000000"/>
          <w:sz w:val="21"/>
          <w:szCs w:val="22"/>
        </w:rPr>
        <w:t>As this is a critical, complex, and long-term planning process, we recommend the committee invite representatives from each of the aforementioned organizations</w:t>
      </w:r>
      <w:r w:rsidR="00CF293E" w:rsidRPr="00CF293E">
        <w:rPr>
          <w:rFonts w:ascii="Cambria" w:eastAsia="Times New Roman" w:hAnsi="Cambria"/>
          <w:color w:val="000000"/>
          <w:sz w:val="21"/>
          <w:szCs w:val="22"/>
        </w:rPr>
        <w:t>, as well as agricultural lenders,</w:t>
      </w:r>
      <w:r w:rsidRPr="00472FE3">
        <w:rPr>
          <w:rFonts w:ascii="Cambria" w:eastAsia="Times New Roman" w:hAnsi="Cambria"/>
          <w:color w:val="000000"/>
          <w:sz w:val="21"/>
          <w:szCs w:val="22"/>
        </w:rPr>
        <w:t xml:space="preserve"> to provide more detailed input on the elements and funding needs for such a package.</w:t>
      </w:r>
    </w:p>
    <w:p w14:paraId="0B36BA15" w14:textId="77777777" w:rsidR="00472FE3" w:rsidRPr="00472FE3" w:rsidRDefault="00472FE3" w:rsidP="00472FE3">
      <w:pPr>
        <w:rPr>
          <w:rFonts w:eastAsia="Times New Roman"/>
          <w:sz w:val="22"/>
        </w:rPr>
      </w:pPr>
      <w:r w:rsidRPr="00472FE3">
        <w:rPr>
          <w:rFonts w:ascii="Cambria" w:eastAsia="Times New Roman" w:hAnsi="Cambria"/>
          <w:color w:val="000000"/>
          <w:sz w:val="21"/>
          <w:szCs w:val="22"/>
        </w:rPr>
        <w:t> </w:t>
      </w:r>
    </w:p>
    <w:p w14:paraId="4D8D7020" w14:textId="77777777" w:rsidR="00472FE3" w:rsidRPr="00472FE3" w:rsidRDefault="00472FE3" w:rsidP="00472FE3">
      <w:pPr>
        <w:rPr>
          <w:rFonts w:eastAsia="Times New Roman"/>
          <w:sz w:val="22"/>
        </w:rPr>
      </w:pPr>
      <w:r w:rsidRPr="00472FE3">
        <w:rPr>
          <w:rFonts w:ascii="Cambria" w:eastAsia="Times New Roman" w:hAnsi="Cambria"/>
          <w:color w:val="000000"/>
          <w:sz w:val="21"/>
          <w:szCs w:val="22"/>
        </w:rPr>
        <w:t>Again, we want to thank members of the committee for your dedication to Vermont’s farming community, and for your work to support a just, viable, and resilient food system. </w:t>
      </w:r>
    </w:p>
    <w:p w14:paraId="461353D1" w14:textId="77777777" w:rsidR="00472FE3" w:rsidRPr="00472FE3" w:rsidRDefault="00472FE3" w:rsidP="00472FE3">
      <w:pPr>
        <w:rPr>
          <w:rFonts w:eastAsia="Times New Roman"/>
          <w:sz w:val="22"/>
        </w:rPr>
      </w:pPr>
    </w:p>
    <w:p w14:paraId="60BED445" w14:textId="74352551" w:rsidR="00EF29D6" w:rsidRDefault="00472FE3" w:rsidP="00EF29D6">
      <w:pPr>
        <w:rPr>
          <w:rFonts w:ascii="Cambria" w:eastAsia="Times New Roman" w:hAnsi="Cambria"/>
          <w:color w:val="000000"/>
          <w:sz w:val="21"/>
          <w:szCs w:val="22"/>
        </w:rPr>
      </w:pPr>
      <w:r w:rsidRPr="00472FE3">
        <w:rPr>
          <w:rFonts w:ascii="Cambria" w:eastAsia="Times New Roman" w:hAnsi="Cambria"/>
          <w:color w:val="000000"/>
          <w:sz w:val="21"/>
          <w:szCs w:val="22"/>
        </w:rPr>
        <w:t>Sincerely, </w:t>
      </w:r>
    </w:p>
    <w:p w14:paraId="1EBAE7F3" w14:textId="38E64015" w:rsidR="00CF293E" w:rsidRDefault="00CF293E" w:rsidP="00EF29D6">
      <w:pPr>
        <w:rPr>
          <w:rFonts w:eastAsia="Times New Roman"/>
          <w:sz w:val="22"/>
        </w:rPr>
      </w:pPr>
      <w:r>
        <w:rPr>
          <w:rFonts w:eastAsia="Times New Roman"/>
          <w:noProof/>
          <w:sz w:val="22"/>
        </w:rPr>
        <w:drawing>
          <wp:anchor distT="0" distB="0" distL="114300" distR="114300" simplePos="0" relativeHeight="251659264" behindDoc="1" locked="0" layoutInCell="1" allowOverlap="1" wp14:anchorId="03130FB7" wp14:editId="40089E54">
            <wp:simplePos x="0" y="0"/>
            <wp:positionH relativeFrom="column">
              <wp:posOffset>0</wp:posOffset>
            </wp:positionH>
            <wp:positionV relativeFrom="paragraph">
              <wp:posOffset>54610</wp:posOffset>
            </wp:positionV>
            <wp:extent cx="1778000" cy="449580"/>
            <wp:effectExtent l="0" t="0" r="0" b="0"/>
            <wp:wrapThrough wrapText="bothSides">
              <wp:wrapPolygon edited="0">
                <wp:start x="0" y="0"/>
                <wp:lineTo x="0" y="20746"/>
                <wp:lineTo x="21446" y="20746"/>
                <wp:lineTo x="2144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ce-sig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8000" cy="44958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noProof/>
          <w:sz w:val="22"/>
        </w:rPr>
        <w:drawing>
          <wp:anchor distT="0" distB="0" distL="114300" distR="114300" simplePos="0" relativeHeight="251658240" behindDoc="1" locked="0" layoutInCell="1" allowOverlap="1" wp14:anchorId="72A46588" wp14:editId="208FB123">
            <wp:simplePos x="0" y="0"/>
            <wp:positionH relativeFrom="column">
              <wp:posOffset>2624667</wp:posOffset>
            </wp:positionH>
            <wp:positionV relativeFrom="paragraph">
              <wp:posOffset>104140</wp:posOffset>
            </wp:positionV>
            <wp:extent cx="1828800" cy="320675"/>
            <wp:effectExtent l="0" t="0" r="0" b="0"/>
            <wp:wrapTight wrapText="bothSides">
              <wp:wrapPolygon edited="0">
                <wp:start x="0" y="0"/>
                <wp:lineTo x="0" y="20531"/>
                <wp:lineTo x="21450" y="20531"/>
                <wp:lineTo x="214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dd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320675"/>
                    </a:xfrm>
                    <a:prstGeom prst="rect">
                      <a:avLst/>
                    </a:prstGeom>
                  </pic:spPr>
                </pic:pic>
              </a:graphicData>
            </a:graphic>
            <wp14:sizeRelH relativeFrom="page">
              <wp14:pctWidth>0</wp14:pctWidth>
            </wp14:sizeRelH>
            <wp14:sizeRelV relativeFrom="page">
              <wp14:pctHeight>0</wp14:pctHeight>
            </wp14:sizeRelV>
          </wp:anchor>
        </w:drawing>
      </w:r>
    </w:p>
    <w:p w14:paraId="23050299" w14:textId="7D69EEB3" w:rsidR="00CF293E" w:rsidRDefault="00CF293E" w:rsidP="00EF29D6">
      <w:pPr>
        <w:rPr>
          <w:rFonts w:eastAsia="Times New Roman"/>
          <w:sz w:val="22"/>
        </w:rPr>
      </w:pPr>
      <w:bookmarkStart w:id="0" w:name="_GoBack"/>
      <w:bookmarkEnd w:id="0"/>
    </w:p>
    <w:p w14:paraId="3FD5808A" w14:textId="3C5735C7" w:rsidR="00CF293E" w:rsidRDefault="00CF293E" w:rsidP="00EF29D6">
      <w:pPr>
        <w:rPr>
          <w:rFonts w:eastAsia="Times New Roman"/>
          <w:sz w:val="22"/>
        </w:rPr>
      </w:pPr>
    </w:p>
    <w:p w14:paraId="78B6F0F3" w14:textId="77777777" w:rsidR="00CF293E" w:rsidRPr="00CF293E" w:rsidRDefault="00CF293E" w:rsidP="00EF29D6">
      <w:pPr>
        <w:rPr>
          <w:rFonts w:eastAsia="Times New Roman"/>
          <w:sz w:val="8"/>
        </w:rPr>
      </w:pPr>
    </w:p>
    <w:p w14:paraId="0BD8FA8B" w14:textId="0C2999B7" w:rsidR="00EF29D6" w:rsidRPr="00CF293E" w:rsidRDefault="00EF29D6" w:rsidP="00EF29D6">
      <w:pPr>
        <w:rPr>
          <w:rFonts w:ascii="Cambria" w:eastAsia="Times New Roman" w:hAnsi="Cambria"/>
          <w:color w:val="000000"/>
          <w:sz w:val="21"/>
          <w:szCs w:val="22"/>
        </w:rPr>
      </w:pPr>
      <w:r w:rsidRPr="00CF293E">
        <w:rPr>
          <w:rFonts w:ascii="Cambria" w:eastAsia="Times New Roman" w:hAnsi="Cambria"/>
          <w:color w:val="000000"/>
          <w:sz w:val="21"/>
          <w:szCs w:val="22"/>
        </w:rPr>
        <w:t xml:space="preserve">Grace </w:t>
      </w:r>
      <w:proofErr w:type="spellStart"/>
      <w:r w:rsidRPr="00CF293E">
        <w:rPr>
          <w:rFonts w:ascii="Cambria" w:eastAsia="Times New Roman" w:hAnsi="Cambria"/>
          <w:color w:val="000000"/>
          <w:sz w:val="21"/>
          <w:szCs w:val="22"/>
        </w:rPr>
        <w:t>Oedel</w:t>
      </w:r>
      <w:proofErr w:type="spellEnd"/>
      <w:r w:rsidRPr="00CF293E">
        <w:rPr>
          <w:rFonts w:ascii="Cambria" w:eastAsia="Times New Roman" w:hAnsi="Cambria"/>
          <w:color w:val="000000"/>
          <w:sz w:val="21"/>
          <w:szCs w:val="22"/>
        </w:rPr>
        <w:tab/>
      </w:r>
      <w:r w:rsidRPr="00CF293E">
        <w:rPr>
          <w:rFonts w:ascii="Cambria" w:eastAsia="Times New Roman" w:hAnsi="Cambria"/>
          <w:color w:val="000000"/>
          <w:sz w:val="21"/>
          <w:szCs w:val="22"/>
        </w:rPr>
        <w:tab/>
      </w:r>
      <w:r w:rsidRPr="00CF293E">
        <w:rPr>
          <w:rFonts w:ascii="Cambria" w:eastAsia="Times New Roman" w:hAnsi="Cambria"/>
          <w:color w:val="000000"/>
          <w:sz w:val="21"/>
          <w:szCs w:val="22"/>
        </w:rPr>
        <w:tab/>
      </w:r>
      <w:r w:rsidRPr="00CF293E">
        <w:rPr>
          <w:rFonts w:ascii="Cambria" w:eastAsia="Times New Roman" w:hAnsi="Cambria"/>
          <w:color w:val="000000"/>
          <w:sz w:val="21"/>
          <w:szCs w:val="22"/>
        </w:rPr>
        <w:tab/>
      </w:r>
      <w:r w:rsidRPr="00CF293E">
        <w:rPr>
          <w:rFonts w:ascii="Cambria" w:eastAsia="Times New Roman" w:hAnsi="Cambria"/>
          <w:color w:val="000000"/>
          <w:sz w:val="21"/>
          <w:szCs w:val="22"/>
        </w:rPr>
        <w:tab/>
        <w:t>Maddie Kempner</w:t>
      </w:r>
    </w:p>
    <w:p w14:paraId="2B3674AF" w14:textId="55FBEB7D" w:rsidR="00EF29D6" w:rsidRPr="00CF293E" w:rsidRDefault="00EF29D6" w:rsidP="00EF29D6">
      <w:pPr>
        <w:rPr>
          <w:rFonts w:ascii="Cambria" w:eastAsia="Times New Roman" w:hAnsi="Cambria"/>
          <w:sz w:val="21"/>
          <w:szCs w:val="22"/>
        </w:rPr>
      </w:pPr>
      <w:r w:rsidRPr="00CF293E">
        <w:rPr>
          <w:rFonts w:ascii="Cambria" w:eastAsia="Times New Roman" w:hAnsi="Cambria"/>
          <w:sz w:val="21"/>
          <w:szCs w:val="22"/>
        </w:rPr>
        <w:t>Executive Director</w:t>
      </w:r>
      <w:r w:rsidRPr="00CF293E">
        <w:rPr>
          <w:rFonts w:ascii="Cambria" w:eastAsia="Times New Roman" w:hAnsi="Cambria"/>
          <w:sz w:val="21"/>
          <w:szCs w:val="22"/>
        </w:rPr>
        <w:tab/>
      </w:r>
      <w:r w:rsidRPr="00CF293E">
        <w:rPr>
          <w:rFonts w:ascii="Cambria" w:eastAsia="Times New Roman" w:hAnsi="Cambria"/>
          <w:sz w:val="21"/>
          <w:szCs w:val="22"/>
        </w:rPr>
        <w:tab/>
      </w:r>
      <w:r w:rsidRPr="00CF293E">
        <w:rPr>
          <w:rFonts w:ascii="Cambria" w:eastAsia="Times New Roman" w:hAnsi="Cambria"/>
          <w:sz w:val="21"/>
          <w:szCs w:val="22"/>
        </w:rPr>
        <w:tab/>
      </w:r>
      <w:r w:rsidRPr="00CF293E">
        <w:rPr>
          <w:rFonts w:ascii="Cambria" w:eastAsia="Times New Roman" w:hAnsi="Cambria"/>
          <w:sz w:val="21"/>
          <w:szCs w:val="22"/>
        </w:rPr>
        <w:tab/>
        <w:t>Policy Director</w:t>
      </w:r>
    </w:p>
    <w:p w14:paraId="50278E12" w14:textId="03D5D2B2" w:rsidR="004B3F8B" w:rsidRPr="00CF293E" w:rsidRDefault="00A9721F" w:rsidP="00EF29D6">
      <w:pPr>
        <w:ind w:left="2160" w:firstLine="720"/>
        <w:rPr>
          <w:rFonts w:eastAsia="Times New Roman"/>
          <w:sz w:val="22"/>
        </w:rPr>
      </w:pPr>
    </w:p>
    <w:sectPr w:rsidR="004B3F8B" w:rsidRPr="00CF293E" w:rsidSect="00B51375">
      <w:headerReference w:type="even" r:id="rId9"/>
      <w:headerReference w:type="default" r:id="rId10"/>
      <w:footerReference w:type="even" r:id="rId11"/>
      <w:footerReference w:type="default" r:id="rId12"/>
      <w:headerReference w:type="first" r:id="rId13"/>
      <w:footerReference w:type="first" r:id="rId14"/>
      <w:pgSz w:w="12240" w:h="15840"/>
      <w:pgMar w:top="639" w:right="1440" w:bottom="1440" w:left="1440" w:header="1800" w:footer="2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55AA2" w14:textId="77777777" w:rsidR="00A9721F" w:rsidRDefault="00A9721F" w:rsidP="00472FE3">
      <w:r>
        <w:separator/>
      </w:r>
    </w:p>
  </w:endnote>
  <w:endnote w:type="continuationSeparator" w:id="0">
    <w:p w14:paraId="046CC23D" w14:textId="77777777" w:rsidR="00A9721F" w:rsidRDefault="00A9721F" w:rsidP="0047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
    <w:altName w:val="Arial Unicode MS"/>
    <w:panose1 w:val="020B0604020202020204"/>
    <w:charset w:val="80"/>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altName w:val="Times"/>
    <w:panose1 w:val="020B0604020202020204"/>
    <w:charset w:val="00"/>
    <w:family w:val="roman"/>
    <w:pitch w:val="variable"/>
    <w:sig w:usb0="00000001"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C55A9" w14:textId="77777777" w:rsidR="00CF293E" w:rsidRDefault="00CF2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50EB" w14:textId="77777777" w:rsidR="007245CD" w:rsidRDefault="00A9721F" w:rsidP="00523648">
    <w:pPr>
      <w:pStyle w:val="Footer"/>
      <w:jc w:val="center"/>
      <w:rPr>
        <w:rFonts w:ascii="Adobe Garamond Pro" w:hAnsi="Adobe Garamond Pro" w:cs="Garamond"/>
        <w:color w:val="000000"/>
        <w:lang w:eastAsia="ja-JP"/>
      </w:rPr>
    </w:pPr>
    <w:r>
      <w:rPr>
        <w:noProof/>
      </w:rPr>
      <mc:AlternateContent>
        <mc:Choice Requires="wps">
          <w:drawing>
            <wp:anchor distT="0" distB="0" distL="114300" distR="114300" simplePos="0" relativeHeight="251659264" behindDoc="0" locked="0" layoutInCell="1" allowOverlap="1" wp14:anchorId="4BA47DA3" wp14:editId="0074A45F">
              <wp:simplePos x="0" y="0"/>
              <wp:positionH relativeFrom="column">
                <wp:posOffset>228600</wp:posOffset>
              </wp:positionH>
              <wp:positionV relativeFrom="paragraph">
                <wp:posOffset>-88265</wp:posOffset>
              </wp:positionV>
              <wp:extent cx="5486400" cy="0"/>
              <wp:effectExtent l="0" t="0" r="0" b="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0D43"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95pt" to="450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" strokeweight=".5pt">
              <o:lock v:ext="edit" shapetype="f"/>
            </v:line>
          </w:pict>
        </mc:Fallback>
      </mc:AlternateContent>
    </w:r>
    <w:r>
      <w:rPr>
        <w:rFonts w:ascii="Adobe Garamond Pro" w:hAnsi="Adobe Garamond Pro" w:cs="Garamond"/>
        <w:color w:val="000000"/>
        <w:lang w:eastAsia="ja-JP"/>
      </w:rPr>
      <w:t>Northeast Organic Farming Association of Vermont</w:t>
    </w:r>
  </w:p>
  <w:p w14:paraId="12EB1586" w14:textId="77777777" w:rsidR="007245CD" w:rsidRDefault="00A9721F" w:rsidP="00523648">
    <w:pPr>
      <w:pStyle w:val="Footer"/>
      <w:jc w:val="center"/>
      <w:rPr>
        <w:rFonts w:ascii="Adobe Garamond Pro" w:hAnsi="Adobe Garamond Pro" w:cs="Garamond"/>
        <w:color w:val="000000"/>
        <w:lang w:eastAsia="ja-JP"/>
      </w:rPr>
    </w:pPr>
    <w:r w:rsidRPr="00523648">
      <w:rPr>
        <w:rFonts w:ascii="Adobe Garamond Pro" w:hAnsi="Adobe Garamond Pro" w:cs="Garamond"/>
        <w:color w:val="000000"/>
        <w:lang w:eastAsia="ja-JP"/>
      </w:rPr>
      <w:t>P</w:t>
    </w:r>
    <w:r>
      <w:rPr>
        <w:rFonts w:ascii="Adobe Garamond Pro" w:hAnsi="Adobe Garamond Pro" w:cs="Garamond"/>
        <w:color w:val="000000"/>
        <w:lang w:eastAsia="ja-JP"/>
      </w:rPr>
      <w:t>O Box 697 •</w:t>
    </w:r>
    <w:r w:rsidRPr="00523648">
      <w:rPr>
        <w:rFonts w:ascii="Adobe Garamond Pro" w:hAnsi="Adobe Garamond Pro" w:cs="Garamond"/>
        <w:color w:val="000000"/>
        <w:lang w:eastAsia="ja-JP"/>
      </w:rPr>
      <w:t xml:space="preserve"> </w:t>
    </w:r>
    <w:r>
      <w:rPr>
        <w:rFonts w:ascii="Adobe Garamond Pro" w:hAnsi="Adobe Garamond Pro" w:cs="Garamond"/>
        <w:color w:val="000000"/>
        <w:lang w:eastAsia="ja-JP"/>
      </w:rPr>
      <w:t>14 Pleasant Street •</w:t>
    </w:r>
    <w:r w:rsidRPr="00523648">
      <w:rPr>
        <w:rFonts w:ascii="Adobe Garamond Pro" w:hAnsi="Adobe Garamond Pro" w:cs="Garamond"/>
        <w:color w:val="000000"/>
        <w:lang w:eastAsia="ja-JP"/>
      </w:rPr>
      <w:t xml:space="preserve"> Richmond, VT 05477 </w:t>
    </w:r>
  </w:p>
  <w:p w14:paraId="5FA57A76" w14:textId="77777777" w:rsidR="007245CD" w:rsidRPr="00523648" w:rsidRDefault="00A9721F" w:rsidP="00C22D36">
    <w:pPr>
      <w:pStyle w:val="Footer"/>
      <w:jc w:val="center"/>
      <w:rPr>
        <w:rFonts w:ascii="Adobe Garamond Pro" w:hAnsi="Adobe Garamond Pro"/>
      </w:rPr>
    </w:pPr>
    <w:r>
      <w:rPr>
        <w:rFonts w:ascii="Adobe Garamond Pro" w:hAnsi="Adobe Garamond Pro" w:cs="Garamond"/>
        <w:color w:val="000000"/>
        <w:lang w:eastAsia="ja-JP"/>
      </w:rPr>
      <w:t>NOFA 802-434-4122 • VOF 802-434-3821 •</w:t>
    </w:r>
    <w:r w:rsidRPr="00523648">
      <w:rPr>
        <w:rFonts w:ascii="Adobe Garamond Pro" w:hAnsi="Adobe Garamond Pro" w:cs="Garamond"/>
        <w:color w:val="000000"/>
        <w:lang w:eastAsia="ja-JP"/>
      </w:rPr>
      <w:t xml:space="preserve"> Fax 802-434-4154 </w:t>
    </w:r>
    <w:r>
      <w:rPr>
        <w:rFonts w:ascii="Adobe Garamond Pro" w:hAnsi="Adobe Garamond Pro" w:cs="Garamond"/>
        <w:color w:val="000000"/>
        <w:lang w:eastAsia="ja-JP"/>
      </w:rPr>
      <w:t xml:space="preserve">• </w:t>
    </w:r>
    <w:r w:rsidRPr="00523648">
      <w:rPr>
        <w:rFonts w:ascii="Adobe Garamond Pro" w:hAnsi="Adobe Garamond Pro" w:cs="Garamond"/>
        <w:color w:val="000000"/>
        <w:lang w:eastAsia="ja-JP"/>
      </w:rPr>
      <w:t>www.nofavt.org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9698" w14:textId="77777777" w:rsidR="007245CD" w:rsidRPr="007A6022" w:rsidRDefault="00A9721F" w:rsidP="00DE0F07">
    <w:pPr>
      <w:pStyle w:val="Footer"/>
      <w:jc w:val="center"/>
      <w:rPr>
        <w:rFonts w:ascii="Constantia" w:hAnsi="Constantia" w:cs="Garamond"/>
        <w:color w:val="000000"/>
        <w:lang w:eastAsia="ja-JP"/>
      </w:rPr>
    </w:pPr>
    <w:r w:rsidRPr="007A6022">
      <w:rPr>
        <w:rFonts w:ascii="Constantia" w:hAnsi="Constantia"/>
        <w:noProof/>
      </w:rPr>
      <mc:AlternateContent>
        <mc:Choice Requires="wps">
          <w:drawing>
            <wp:anchor distT="0" distB="0" distL="114300" distR="114300" simplePos="0" relativeHeight="251663360" behindDoc="0" locked="0" layoutInCell="1" allowOverlap="1" wp14:anchorId="25148B97" wp14:editId="203BF739">
              <wp:simplePos x="0" y="0"/>
              <wp:positionH relativeFrom="column">
                <wp:posOffset>228600</wp:posOffset>
              </wp:positionH>
              <wp:positionV relativeFrom="paragraph">
                <wp:posOffset>-88265</wp:posOffset>
              </wp:positionV>
              <wp:extent cx="54864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E9EF6"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95pt" to="450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" strokeweight=".5pt">
              <o:lock v:ext="edit" shapetype="f"/>
            </v:line>
          </w:pict>
        </mc:Fallback>
      </mc:AlternateContent>
    </w:r>
    <w:r w:rsidRPr="007A6022">
      <w:rPr>
        <w:rFonts w:ascii="Constantia" w:hAnsi="Constantia" w:cs="Garamond"/>
        <w:color w:val="000000"/>
        <w:lang w:eastAsia="ja-JP"/>
      </w:rPr>
      <w:t>P</w:t>
    </w:r>
    <w:r w:rsidRPr="007A6022">
      <w:rPr>
        <w:rFonts w:ascii="Constantia" w:hAnsi="Constantia" w:cs="Garamond"/>
        <w:color w:val="000000"/>
        <w:lang w:eastAsia="ja-JP"/>
      </w:rPr>
      <w:t>O Box 697 •</w:t>
    </w:r>
    <w:r w:rsidRPr="007A6022">
      <w:rPr>
        <w:rFonts w:ascii="Constantia" w:hAnsi="Constantia" w:cs="Garamond"/>
        <w:color w:val="000000"/>
        <w:lang w:eastAsia="ja-JP"/>
      </w:rPr>
      <w:t xml:space="preserve"> </w:t>
    </w:r>
    <w:r w:rsidRPr="007A6022">
      <w:rPr>
        <w:rFonts w:ascii="Constantia" w:hAnsi="Constantia" w:cs="Garamond"/>
        <w:color w:val="000000"/>
        <w:lang w:eastAsia="ja-JP"/>
      </w:rPr>
      <w:t>14 Pleasant Street •</w:t>
    </w:r>
    <w:r w:rsidRPr="007A6022">
      <w:rPr>
        <w:rFonts w:ascii="Constantia" w:hAnsi="Constantia" w:cs="Garamond"/>
        <w:color w:val="000000"/>
        <w:lang w:eastAsia="ja-JP"/>
      </w:rPr>
      <w:t xml:space="preserve"> Richmond, VT 05477 </w:t>
    </w:r>
  </w:p>
  <w:p w14:paraId="582E0E93" w14:textId="77777777" w:rsidR="007245CD" w:rsidRPr="007A6022" w:rsidRDefault="00A9721F" w:rsidP="00DE0F07">
    <w:pPr>
      <w:pStyle w:val="Footer"/>
      <w:jc w:val="center"/>
      <w:rPr>
        <w:rFonts w:ascii="Constantia" w:hAnsi="Constantia"/>
      </w:rPr>
    </w:pPr>
    <w:r w:rsidRPr="007A6022">
      <w:rPr>
        <w:rFonts w:ascii="Constantia" w:hAnsi="Constantia" w:cs="Garamond"/>
        <w:color w:val="000000"/>
        <w:lang w:eastAsia="ja-JP"/>
      </w:rPr>
      <w:t>NOFA 802-434-4122 • VOF 802-434-3821 •</w:t>
    </w:r>
    <w:r w:rsidRPr="007A6022">
      <w:rPr>
        <w:rFonts w:ascii="Constantia" w:hAnsi="Constantia" w:cs="Garamond"/>
        <w:color w:val="000000"/>
        <w:lang w:eastAsia="ja-JP"/>
      </w:rPr>
      <w:t xml:space="preserve"> Fax 802-434-4154 </w:t>
    </w:r>
    <w:r w:rsidRPr="007A6022">
      <w:rPr>
        <w:rFonts w:ascii="Constantia" w:hAnsi="Constantia" w:cs="Garamond"/>
        <w:color w:val="000000"/>
        <w:lang w:eastAsia="ja-JP"/>
      </w:rPr>
      <w:t xml:space="preserve">• </w:t>
    </w:r>
    <w:r w:rsidRPr="007A6022">
      <w:rPr>
        <w:rFonts w:ascii="Constantia" w:hAnsi="Constantia" w:cs="Garamond"/>
        <w:color w:val="000000"/>
        <w:lang w:eastAsia="ja-JP"/>
      </w:rPr>
      <w:t>www.nofavt.org</w:t>
    </w:r>
  </w:p>
  <w:p w14:paraId="79F1F092" w14:textId="77777777" w:rsidR="007245CD" w:rsidRDefault="00A97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A17AB" w14:textId="77777777" w:rsidR="00A9721F" w:rsidRDefault="00A9721F" w:rsidP="00472FE3">
      <w:r>
        <w:separator/>
      </w:r>
    </w:p>
  </w:footnote>
  <w:footnote w:type="continuationSeparator" w:id="0">
    <w:p w14:paraId="2E04AEE7" w14:textId="77777777" w:rsidR="00A9721F" w:rsidRDefault="00A9721F" w:rsidP="00472FE3">
      <w:r>
        <w:continuationSeparator/>
      </w:r>
    </w:p>
  </w:footnote>
  <w:footnote w:id="1">
    <w:p w14:paraId="63845ADD" w14:textId="180BF6F6" w:rsidR="00CF293E" w:rsidRPr="00CF293E" w:rsidRDefault="00CF293E" w:rsidP="00CF293E">
      <w:pPr>
        <w:pStyle w:val="NormalWeb"/>
        <w:spacing w:before="0" w:beforeAutospacing="0" w:after="0" w:afterAutospacing="0"/>
      </w:pPr>
      <w:r w:rsidRPr="00CF293E">
        <w:rPr>
          <w:rStyle w:val="FootnoteReference"/>
          <w:sz w:val="22"/>
        </w:rPr>
        <w:footnoteRef/>
      </w:r>
      <w:r>
        <w:t xml:space="preserve"> </w:t>
      </w:r>
      <w:r w:rsidRPr="00CF293E">
        <w:rPr>
          <w:rFonts w:ascii="Arial" w:hAnsi="Arial" w:cs="Arial"/>
          <w:color w:val="000000"/>
          <w:sz w:val="16"/>
          <w:szCs w:val="16"/>
        </w:rPr>
        <w:t>These estimates come from an analysis of studies by Pew, New American Economy, and American Immigration Council. More information can be provided on request for the basis of this analysis.</w:t>
      </w:r>
    </w:p>
    <w:p w14:paraId="679EBAC2" w14:textId="77777777" w:rsidR="00CF293E" w:rsidRPr="00CF293E" w:rsidRDefault="00CF293E" w:rsidP="00CF293E">
      <w:pPr>
        <w:rPr>
          <w:rFonts w:eastAsia="Times New Roman"/>
        </w:rPr>
      </w:pPr>
      <w:hyperlink r:id="rId1" w:history="1">
        <w:r w:rsidRPr="00CF293E">
          <w:rPr>
            <w:rFonts w:ascii="Arial" w:eastAsia="Times New Roman" w:hAnsi="Arial" w:cs="Arial"/>
            <w:color w:val="1155CC"/>
            <w:sz w:val="16"/>
            <w:szCs w:val="16"/>
            <w:u w:val="single"/>
          </w:rPr>
          <w:t>https://www.pewresearch.org/hispanic/interactives/u-s-unauthorized-immigrants-by-state/</w:t>
        </w:r>
      </w:hyperlink>
    </w:p>
    <w:p w14:paraId="4F6F8296" w14:textId="77777777" w:rsidR="00CF293E" w:rsidRPr="00CF293E" w:rsidRDefault="00CF293E" w:rsidP="00CF293E">
      <w:pPr>
        <w:rPr>
          <w:rFonts w:eastAsia="Times New Roman"/>
        </w:rPr>
      </w:pPr>
      <w:hyperlink r:id="rId2" w:history="1">
        <w:r w:rsidRPr="00CF293E">
          <w:rPr>
            <w:rFonts w:ascii="Arial" w:eastAsia="Times New Roman" w:hAnsi="Arial" w:cs="Arial"/>
            <w:color w:val="1155CC"/>
            <w:sz w:val="16"/>
            <w:szCs w:val="16"/>
            <w:u w:val="single"/>
          </w:rPr>
          <w:t>https://research.newamericaneconomy.org/wp-content/uploads/2017/02/nae-vt-report.pdf</w:t>
        </w:r>
      </w:hyperlink>
    </w:p>
    <w:p w14:paraId="03F193BB" w14:textId="77777777" w:rsidR="00CF293E" w:rsidRPr="00CF293E" w:rsidRDefault="00CF293E" w:rsidP="00CF293E">
      <w:pPr>
        <w:rPr>
          <w:rFonts w:eastAsia="Times New Roman"/>
        </w:rPr>
      </w:pPr>
      <w:hyperlink r:id="rId3" w:history="1">
        <w:r w:rsidRPr="00CF293E">
          <w:rPr>
            <w:rFonts w:ascii="Arial" w:eastAsia="Times New Roman" w:hAnsi="Arial" w:cs="Arial"/>
            <w:color w:val="1155CC"/>
            <w:sz w:val="16"/>
            <w:szCs w:val="16"/>
            <w:u w:val="single"/>
          </w:rPr>
          <w:t>https://www.americanimmigrationcouncil.org/sites/default/files/research/immigrants_in_vermont.pdf</w:t>
        </w:r>
      </w:hyperlink>
    </w:p>
    <w:p w14:paraId="65BD1B3D" w14:textId="77777777" w:rsidR="00CF293E" w:rsidRPr="00CF293E" w:rsidRDefault="00CF293E" w:rsidP="00CF293E">
      <w:pPr>
        <w:rPr>
          <w:rFonts w:eastAsia="Times New Roman"/>
        </w:rPr>
      </w:pPr>
    </w:p>
    <w:p w14:paraId="12CFD7D2" w14:textId="2BBE79A1" w:rsidR="00CF293E" w:rsidRDefault="00CF293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3880" w14:textId="77777777" w:rsidR="00CF293E" w:rsidRDefault="00CF2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1148" w14:textId="77777777" w:rsidR="007245CD" w:rsidRPr="00225435" w:rsidRDefault="00A9721F" w:rsidP="00225435">
    <w:pPr>
      <w:rPr>
        <w:rFonts w:ascii="Adobe Garamond Pro" w:hAnsi="Adobe Garamond Pro"/>
        <w:sz w:val="32"/>
        <w:szCs w:val="32"/>
      </w:rPr>
    </w:pPr>
  </w:p>
  <w:p w14:paraId="4BE6B246" w14:textId="77777777" w:rsidR="007245CD" w:rsidRDefault="00A97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3206" w14:textId="77777777" w:rsidR="007245CD" w:rsidRDefault="00A9721F" w:rsidP="00EC2963">
    <w:pPr>
      <w:pStyle w:val="Header"/>
      <w:tabs>
        <w:tab w:val="clear" w:pos="4320"/>
        <w:tab w:val="clear" w:pos="8640"/>
        <w:tab w:val="center" w:pos="4680"/>
      </w:tabs>
    </w:pPr>
    <w:r>
      <w:rPr>
        <w:noProof/>
      </w:rPr>
      <w:drawing>
        <wp:anchor distT="0" distB="0" distL="114300" distR="114300" simplePos="0" relativeHeight="251662336" behindDoc="0" locked="0" layoutInCell="1" allowOverlap="1" wp14:anchorId="15D26EEF" wp14:editId="44F696EC">
          <wp:simplePos x="0" y="0"/>
          <wp:positionH relativeFrom="column">
            <wp:posOffset>-236643</wp:posOffset>
          </wp:positionH>
          <wp:positionV relativeFrom="paragraph">
            <wp:posOffset>-908262</wp:posOffset>
          </wp:positionV>
          <wp:extent cx="800100" cy="1143635"/>
          <wp:effectExtent l="0" t="0" r="0" b="0"/>
          <wp:wrapNone/>
          <wp:docPr id="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143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308C7BE" wp14:editId="42E3AAAD">
          <wp:simplePos x="0" y="0"/>
          <wp:positionH relativeFrom="column">
            <wp:posOffset>5135457</wp:posOffset>
          </wp:positionH>
          <wp:positionV relativeFrom="paragraph">
            <wp:posOffset>-855980</wp:posOffset>
          </wp:positionV>
          <wp:extent cx="1010285" cy="1031240"/>
          <wp:effectExtent l="0" t="0" r="0" b="0"/>
          <wp:wrapNone/>
          <wp:docPr id="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0285" cy="1031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31782D8" wp14:editId="280363B3">
              <wp:simplePos x="0" y="0"/>
              <wp:positionH relativeFrom="column">
                <wp:posOffset>808990</wp:posOffset>
              </wp:positionH>
              <wp:positionV relativeFrom="paragraph">
                <wp:posOffset>-797560</wp:posOffset>
              </wp:positionV>
              <wp:extent cx="4114800" cy="1028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2AF93" w14:textId="77777777" w:rsidR="007245CD" w:rsidRPr="007A6022" w:rsidRDefault="00A9721F" w:rsidP="007A6022">
                          <w:pPr>
                            <w:jc w:val="center"/>
                            <w:rPr>
                              <w:rFonts w:ascii="Constantia" w:hAnsi="Constantia"/>
                              <w:sz w:val="32"/>
                              <w:szCs w:val="32"/>
                            </w:rPr>
                          </w:pPr>
                          <w:r w:rsidRPr="007A6022">
                            <w:rPr>
                              <w:rFonts w:ascii="Constantia" w:hAnsi="Constantia"/>
                              <w:sz w:val="32"/>
                              <w:szCs w:val="32"/>
                            </w:rPr>
                            <w:t xml:space="preserve">Northeast </w:t>
                          </w:r>
                          <w:r w:rsidRPr="007A6022">
                            <w:rPr>
                              <w:rFonts w:ascii="Constantia" w:hAnsi="Constantia"/>
                              <w:kern w:val="32"/>
                              <w:sz w:val="32"/>
                              <w:szCs w:val="32"/>
                            </w:rPr>
                            <w:t>Organic</w:t>
                          </w:r>
                          <w:r w:rsidRPr="007A6022">
                            <w:rPr>
                              <w:rFonts w:ascii="Constantia" w:hAnsi="Constantia"/>
                              <w:sz w:val="32"/>
                              <w:szCs w:val="32"/>
                            </w:rPr>
                            <w:t xml:space="preserve"> Farming Association</w:t>
                          </w:r>
                        </w:p>
                        <w:p w14:paraId="32365C7E" w14:textId="6E911B08" w:rsidR="007A6022" w:rsidRPr="007A6022" w:rsidRDefault="00A9721F" w:rsidP="007A6022">
                          <w:pPr>
                            <w:jc w:val="center"/>
                            <w:rPr>
                              <w:rFonts w:ascii="Constantia" w:hAnsi="Constantia"/>
                              <w:bCs/>
                              <w:i/>
                              <w:sz w:val="20"/>
                            </w:rPr>
                          </w:pPr>
                          <w:r w:rsidRPr="007A6022">
                            <w:rPr>
                              <w:rFonts w:ascii="Constantia" w:hAnsi="Constantia"/>
                              <w:sz w:val="32"/>
                              <w:szCs w:val="32"/>
                            </w:rPr>
                            <w:t>of Vermont</w:t>
                          </w:r>
                          <w:r>
                            <w:rPr>
                              <w:rFonts w:ascii="Constantia" w:hAnsi="Constantia"/>
                              <w:sz w:val="32"/>
                              <w:szCs w:val="32"/>
                            </w:rPr>
                            <w:br/>
                          </w:r>
                          <w:r w:rsidR="00EF29D6">
                            <w:rPr>
                              <w:rFonts w:ascii="Constantia" w:hAnsi="Constantia"/>
                              <w:bCs/>
                              <w:i/>
                              <w:sz w:val="20"/>
                            </w:rPr>
                            <w:t>W</w:t>
                          </w:r>
                          <w:r>
                            <w:rPr>
                              <w:rFonts w:ascii="Constantia" w:hAnsi="Constantia"/>
                              <w:bCs/>
                              <w:i/>
                              <w:sz w:val="20"/>
                            </w:rPr>
                            <w:t xml:space="preserve">orking to </w:t>
                          </w:r>
                          <w:r w:rsidRPr="007A6022">
                            <w:rPr>
                              <w:rFonts w:ascii="Constantia" w:hAnsi="Constantia"/>
                              <w:bCs/>
                              <w:i/>
                              <w:sz w:val="20"/>
                            </w:rPr>
                            <w:t>bui</w:t>
                          </w:r>
                          <w:r>
                            <w:rPr>
                              <w:rFonts w:ascii="Constantia" w:hAnsi="Constantia"/>
                              <w:bCs/>
                              <w:i/>
                              <w:sz w:val="20"/>
                            </w:rPr>
                            <w:t>ld</w:t>
                          </w:r>
                          <w:r w:rsidRPr="007A6022">
                            <w:rPr>
                              <w:rFonts w:ascii="Constantia" w:hAnsi="Constantia"/>
                              <w:bCs/>
                              <w:i/>
                              <w:sz w:val="20"/>
                            </w:rPr>
                            <w:t xml:space="preserve"> an economically viable, ecologically sound and socially just Vermont agricultural system </w:t>
                          </w:r>
                          <w:r>
                            <w:rPr>
                              <w:rFonts w:ascii="Constantia" w:hAnsi="Constantia"/>
                              <w:bCs/>
                              <w:i/>
                              <w:sz w:val="20"/>
                            </w:rPr>
                            <w:t>since 1971</w:t>
                          </w:r>
                        </w:p>
                        <w:p w14:paraId="6A870930" w14:textId="77777777" w:rsidR="007245CD" w:rsidRPr="007A6022" w:rsidRDefault="00A9721F" w:rsidP="00EC2963">
                          <w:pPr>
                            <w:jc w:val="center"/>
                            <w:rPr>
                              <w:rFonts w:ascii="Constantia" w:hAnsi="Constantia"/>
                              <w:i/>
                            </w:rPr>
                          </w:pPr>
                        </w:p>
                        <w:p w14:paraId="59787836" w14:textId="77777777" w:rsidR="007245CD" w:rsidRPr="00CA734B" w:rsidRDefault="00A9721F" w:rsidP="00EC29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782D8" id="_x0000_t202" coordsize="21600,21600" o:spt="202" path="m,l,21600r21600,l21600,xe">
              <v:stroke joinstyle="miter"/>
              <v:path gradientshapeok="t" o:connecttype="rect"/>
            </v:shapetype>
            <v:shape id="Text Box 5" o:spid="_x0000_s1026" type="#_x0000_t202" style="position:absolute;margin-left:63.7pt;margin-top:-62.8pt;width:324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" filled="f" stroked="f">
              <v:path arrowok="t"/>
              <v:textbox>
                <w:txbxContent>
                  <w:p w14:paraId="2EA2AF93" w14:textId="77777777" w:rsidR="007245CD" w:rsidRPr="007A6022" w:rsidRDefault="00A9721F" w:rsidP="007A6022">
                    <w:pPr>
                      <w:jc w:val="center"/>
                      <w:rPr>
                        <w:rFonts w:ascii="Constantia" w:hAnsi="Constantia"/>
                        <w:sz w:val="32"/>
                        <w:szCs w:val="32"/>
                      </w:rPr>
                    </w:pPr>
                    <w:r w:rsidRPr="007A6022">
                      <w:rPr>
                        <w:rFonts w:ascii="Constantia" w:hAnsi="Constantia"/>
                        <w:sz w:val="32"/>
                        <w:szCs w:val="32"/>
                      </w:rPr>
                      <w:t xml:space="preserve">Northeast </w:t>
                    </w:r>
                    <w:r w:rsidRPr="007A6022">
                      <w:rPr>
                        <w:rFonts w:ascii="Constantia" w:hAnsi="Constantia"/>
                        <w:kern w:val="32"/>
                        <w:sz w:val="32"/>
                        <w:szCs w:val="32"/>
                      </w:rPr>
                      <w:t>Organic</w:t>
                    </w:r>
                    <w:r w:rsidRPr="007A6022">
                      <w:rPr>
                        <w:rFonts w:ascii="Constantia" w:hAnsi="Constantia"/>
                        <w:sz w:val="32"/>
                        <w:szCs w:val="32"/>
                      </w:rPr>
                      <w:t xml:space="preserve"> Farming Association</w:t>
                    </w:r>
                  </w:p>
                  <w:p w14:paraId="32365C7E" w14:textId="6E911B08" w:rsidR="007A6022" w:rsidRPr="007A6022" w:rsidRDefault="00A9721F" w:rsidP="007A6022">
                    <w:pPr>
                      <w:jc w:val="center"/>
                      <w:rPr>
                        <w:rFonts w:ascii="Constantia" w:hAnsi="Constantia"/>
                        <w:bCs/>
                        <w:i/>
                        <w:sz w:val="20"/>
                      </w:rPr>
                    </w:pPr>
                    <w:r w:rsidRPr="007A6022">
                      <w:rPr>
                        <w:rFonts w:ascii="Constantia" w:hAnsi="Constantia"/>
                        <w:sz w:val="32"/>
                        <w:szCs w:val="32"/>
                      </w:rPr>
                      <w:t>of Vermont</w:t>
                    </w:r>
                    <w:r>
                      <w:rPr>
                        <w:rFonts w:ascii="Constantia" w:hAnsi="Constantia"/>
                        <w:sz w:val="32"/>
                        <w:szCs w:val="32"/>
                      </w:rPr>
                      <w:br/>
                    </w:r>
                    <w:r w:rsidR="00EF29D6">
                      <w:rPr>
                        <w:rFonts w:ascii="Constantia" w:hAnsi="Constantia"/>
                        <w:bCs/>
                        <w:i/>
                        <w:sz w:val="20"/>
                      </w:rPr>
                      <w:t>W</w:t>
                    </w:r>
                    <w:r>
                      <w:rPr>
                        <w:rFonts w:ascii="Constantia" w:hAnsi="Constantia"/>
                        <w:bCs/>
                        <w:i/>
                        <w:sz w:val="20"/>
                      </w:rPr>
                      <w:t xml:space="preserve">orking to </w:t>
                    </w:r>
                    <w:r w:rsidRPr="007A6022">
                      <w:rPr>
                        <w:rFonts w:ascii="Constantia" w:hAnsi="Constantia"/>
                        <w:bCs/>
                        <w:i/>
                        <w:sz w:val="20"/>
                      </w:rPr>
                      <w:t>bui</w:t>
                    </w:r>
                    <w:r>
                      <w:rPr>
                        <w:rFonts w:ascii="Constantia" w:hAnsi="Constantia"/>
                        <w:bCs/>
                        <w:i/>
                        <w:sz w:val="20"/>
                      </w:rPr>
                      <w:t>ld</w:t>
                    </w:r>
                    <w:r w:rsidRPr="007A6022">
                      <w:rPr>
                        <w:rFonts w:ascii="Constantia" w:hAnsi="Constantia"/>
                        <w:bCs/>
                        <w:i/>
                        <w:sz w:val="20"/>
                      </w:rPr>
                      <w:t xml:space="preserve"> an economically viable, ecologically sound and socially just Vermont agricultural system </w:t>
                    </w:r>
                    <w:r>
                      <w:rPr>
                        <w:rFonts w:ascii="Constantia" w:hAnsi="Constantia"/>
                        <w:bCs/>
                        <w:i/>
                        <w:sz w:val="20"/>
                      </w:rPr>
                      <w:t>since 1971</w:t>
                    </w:r>
                  </w:p>
                  <w:p w14:paraId="6A870930" w14:textId="77777777" w:rsidR="007245CD" w:rsidRPr="007A6022" w:rsidRDefault="00A9721F" w:rsidP="00EC2963">
                    <w:pPr>
                      <w:jc w:val="center"/>
                      <w:rPr>
                        <w:rFonts w:ascii="Constantia" w:hAnsi="Constantia"/>
                        <w:i/>
                      </w:rPr>
                    </w:pPr>
                  </w:p>
                  <w:p w14:paraId="59787836" w14:textId="77777777" w:rsidR="007245CD" w:rsidRPr="00CA734B" w:rsidRDefault="00A9721F" w:rsidP="00EC2963"/>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9F5"/>
    <w:multiLevelType w:val="multilevel"/>
    <w:tmpl w:val="FF6C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01BA9"/>
    <w:multiLevelType w:val="multilevel"/>
    <w:tmpl w:val="B4A4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86FD9"/>
    <w:multiLevelType w:val="multilevel"/>
    <w:tmpl w:val="60D06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45585"/>
    <w:multiLevelType w:val="multilevel"/>
    <w:tmpl w:val="10888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458DB"/>
    <w:multiLevelType w:val="multilevel"/>
    <w:tmpl w:val="1362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04BDF"/>
    <w:multiLevelType w:val="hybridMultilevel"/>
    <w:tmpl w:val="BBCAB1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color w:val="00000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91489"/>
    <w:multiLevelType w:val="multilevel"/>
    <w:tmpl w:val="F4003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B1D90"/>
    <w:multiLevelType w:val="multilevel"/>
    <w:tmpl w:val="B086A1B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EC16F47"/>
    <w:multiLevelType w:val="multilevel"/>
    <w:tmpl w:val="7840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E79D3"/>
    <w:multiLevelType w:val="multilevel"/>
    <w:tmpl w:val="DDD0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E70D8"/>
    <w:multiLevelType w:val="multilevel"/>
    <w:tmpl w:val="BC76A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10"/>
  </w:num>
  <w:num w:numId="6">
    <w:abstractNumId w:val="7"/>
  </w:num>
  <w:num w:numId="7">
    <w:abstractNumId w:val="1"/>
  </w:num>
  <w:num w:numId="8">
    <w:abstractNumId w:val="8"/>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E3"/>
    <w:rsid w:val="000A5EBC"/>
    <w:rsid w:val="00155AC4"/>
    <w:rsid w:val="0028432F"/>
    <w:rsid w:val="003270B5"/>
    <w:rsid w:val="004363BB"/>
    <w:rsid w:val="00472FE3"/>
    <w:rsid w:val="00A9721F"/>
    <w:rsid w:val="00CF293E"/>
    <w:rsid w:val="00EF29D6"/>
    <w:rsid w:val="00F3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48B8C"/>
  <w15:chartTrackingRefBased/>
  <w15:docId w15:val="{915F5FD5-49A9-3A41-98DD-47D4FE4F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FE3"/>
    <w:rPr>
      <w:rFonts w:ascii="Times New Roman" w:eastAsia="MS ??"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2FE3"/>
    <w:pPr>
      <w:tabs>
        <w:tab w:val="center" w:pos="4320"/>
        <w:tab w:val="right" w:pos="8640"/>
      </w:tabs>
    </w:pPr>
  </w:style>
  <w:style w:type="character" w:customStyle="1" w:styleId="HeaderChar">
    <w:name w:val="Header Char"/>
    <w:basedOn w:val="DefaultParagraphFont"/>
    <w:link w:val="Header"/>
    <w:uiPriority w:val="99"/>
    <w:rsid w:val="00472FE3"/>
    <w:rPr>
      <w:rFonts w:ascii="Times New Roman" w:eastAsia="MS ??" w:hAnsi="Times New Roman" w:cs="Times New Roman"/>
    </w:rPr>
  </w:style>
  <w:style w:type="paragraph" w:styleId="Footer">
    <w:name w:val="footer"/>
    <w:basedOn w:val="Normal"/>
    <w:link w:val="FooterChar"/>
    <w:uiPriority w:val="99"/>
    <w:rsid w:val="00472FE3"/>
    <w:pPr>
      <w:tabs>
        <w:tab w:val="center" w:pos="4320"/>
        <w:tab w:val="right" w:pos="8640"/>
      </w:tabs>
    </w:pPr>
  </w:style>
  <w:style w:type="character" w:customStyle="1" w:styleId="FooterChar">
    <w:name w:val="Footer Char"/>
    <w:basedOn w:val="DefaultParagraphFont"/>
    <w:link w:val="Footer"/>
    <w:uiPriority w:val="99"/>
    <w:rsid w:val="00472FE3"/>
    <w:rPr>
      <w:rFonts w:ascii="Times New Roman" w:eastAsia="MS ??" w:hAnsi="Times New Roman" w:cs="Times New Roman"/>
    </w:rPr>
  </w:style>
  <w:style w:type="paragraph" w:styleId="ListParagraph">
    <w:name w:val="List Paragraph"/>
    <w:basedOn w:val="Normal"/>
    <w:uiPriority w:val="34"/>
    <w:qFormat/>
    <w:rsid w:val="00472FE3"/>
    <w:pPr>
      <w:ind w:left="720"/>
      <w:contextualSpacing/>
    </w:pPr>
  </w:style>
  <w:style w:type="character" w:styleId="FootnoteReference">
    <w:name w:val="footnote reference"/>
    <w:basedOn w:val="DefaultParagraphFont"/>
    <w:uiPriority w:val="99"/>
    <w:semiHidden/>
    <w:unhideWhenUsed/>
    <w:rsid w:val="00472FE3"/>
    <w:rPr>
      <w:vertAlign w:val="superscript"/>
    </w:rPr>
  </w:style>
  <w:style w:type="paragraph" w:styleId="NormalWeb">
    <w:name w:val="Normal (Web)"/>
    <w:basedOn w:val="Normal"/>
    <w:uiPriority w:val="99"/>
    <w:semiHidden/>
    <w:unhideWhenUsed/>
    <w:rsid w:val="00472FE3"/>
    <w:pPr>
      <w:spacing w:before="100" w:beforeAutospacing="1" w:after="100" w:afterAutospacing="1"/>
    </w:pPr>
    <w:rPr>
      <w:rFonts w:eastAsia="Times New Roman"/>
    </w:rPr>
  </w:style>
  <w:style w:type="character" w:customStyle="1" w:styleId="apple-tab-span">
    <w:name w:val="apple-tab-span"/>
    <w:basedOn w:val="DefaultParagraphFont"/>
    <w:rsid w:val="00472FE3"/>
  </w:style>
  <w:style w:type="paragraph" w:styleId="FootnoteText">
    <w:name w:val="footnote text"/>
    <w:basedOn w:val="Normal"/>
    <w:link w:val="FootnoteTextChar"/>
    <w:uiPriority w:val="99"/>
    <w:semiHidden/>
    <w:unhideWhenUsed/>
    <w:rsid w:val="00CF293E"/>
    <w:rPr>
      <w:sz w:val="20"/>
      <w:szCs w:val="20"/>
    </w:rPr>
  </w:style>
  <w:style w:type="character" w:customStyle="1" w:styleId="FootnoteTextChar">
    <w:name w:val="Footnote Text Char"/>
    <w:basedOn w:val="DefaultParagraphFont"/>
    <w:link w:val="FootnoteText"/>
    <w:uiPriority w:val="99"/>
    <w:semiHidden/>
    <w:rsid w:val="00CF293E"/>
    <w:rPr>
      <w:rFonts w:ascii="Times New Roman" w:eastAsia="MS ??" w:hAnsi="Times New Roman" w:cs="Times New Roman"/>
      <w:sz w:val="20"/>
      <w:szCs w:val="20"/>
    </w:rPr>
  </w:style>
  <w:style w:type="character" w:styleId="Hyperlink">
    <w:name w:val="Hyperlink"/>
    <w:basedOn w:val="DefaultParagraphFont"/>
    <w:uiPriority w:val="99"/>
    <w:semiHidden/>
    <w:unhideWhenUsed/>
    <w:rsid w:val="00CF2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441">
      <w:bodyDiv w:val="1"/>
      <w:marLeft w:val="0"/>
      <w:marRight w:val="0"/>
      <w:marTop w:val="0"/>
      <w:marBottom w:val="0"/>
      <w:divBdr>
        <w:top w:val="none" w:sz="0" w:space="0" w:color="auto"/>
        <w:left w:val="none" w:sz="0" w:space="0" w:color="auto"/>
        <w:bottom w:val="none" w:sz="0" w:space="0" w:color="auto"/>
        <w:right w:val="none" w:sz="0" w:space="0" w:color="auto"/>
      </w:divBdr>
    </w:div>
    <w:div w:id="346905888">
      <w:bodyDiv w:val="1"/>
      <w:marLeft w:val="0"/>
      <w:marRight w:val="0"/>
      <w:marTop w:val="0"/>
      <w:marBottom w:val="0"/>
      <w:divBdr>
        <w:top w:val="none" w:sz="0" w:space="0" w:color="auto"/>
        <w:left w:val="none" w:sz="0" w:space="0" w:color="auto"/>
        <w:bottom w:val="none" w:sz="0" w:space="0" w:color="auto"/>
        <w:right w:val="none" w:sz="0" w:space="0" w:color="auto"/>
      </w:divBdr>
    </w:div>
    <w:div w:id="1278289765">
      <w:bodyDiv w:val="1"/>
      <w:marLeft w:val="0"/>
      <w:marRight w:val="0"/>
      <w:marTop w:val="0"/>
      <w:marBottom w:val="0"/>
      <w:divBdr>
        <w:top w:val="none" w:sz="0" w:space="0" w:color="auto"/>
        <w:left w:val="none" w:sz="0" w:space="0" w:color="auto"/>
        <w:bottom w:val="none" w:sz="0" w:space="0" w:color="auto"/>
        <w:right w:val="none" w:sz="0" w:space="0" w:color="auto"/>
      </w:divBdr>
    </w:div>
    <w:div w:id="1925141412">
      <w:bodyDiv w:val="1"/>
      <w:marLeft w:val="0"/>
      <w:marRight w:val="0"/>
      <w:marTop w:val="0"/>
      <w:marBottom w:val="0"/>
      <w:divBdr>
        <w:top w:val="none" w:sz="0" w:space="0" w:color="auto"/>
        <w:left w:val="none" w:sz="0" w:space="0" w:color="auto"/>
        <w:bottom w:val="none" w:sz="0" w:space="0" w:color="auto"/>
        <w:right w:val="none" w:sz="0" w:space="0" w:color="auto"/>
      </w:divBdr>
    </w:div>
    <w:div w:id="20184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americanimmigrationcouncil.org/sites/default/files/research/immigrants_in_vermont.pdf" TargetMode="External"/><Relationship Id="rId2" Type="http://schemas.openxmlformats.org/officeDocument/2006/relationships/hyperlink" Target="https://research.newamericaneconomy.org/wp-content/uploads/2017/02/nae-vt-report.pdf" TargetMode="External"/><Relationship Id="rId1" Type="http://schemas.openxmlformats.org/officeDocument/2006/relationships/hyperlink" Target="https://www.pewresearch.org/hispanic/interactives/u-s-unauthorized-immigrants-by-stat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Kempner</dc:creator>
  <cp:keywords/>
  <dc:description/>
  <cp:lastModifiedBy>Maddie Kempner</cp:lastModifiedBy>
  <cp:revision>2</cp:revision>
  <dcterms:created xsi:type="dcterms:W3CDTF">2020-05-11T13:44:00Z</dcterms:created>
  <dcterms:modified xsi:type="dcterms:W3CDTF">2020-05-11T13:44:00Z</dcterms:modified>
</cp:coreProperties>
</file>